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9913" w14:textId="77777777" w:rsidR="00123A5C" w:rsidRDefault="00123A5C">
      <w:pPr>
        <w:rPr>
          <w:rFonts w:ascii="Avenir Next Regular" w:hAnsi="Avenir Next Regular"/>
          <w:b/>
        </w:rPr>
      </w:pPr>
    </w:p>
    <w:p w14:paraId="248C317D" w14:textId="77777777" w:rsidR="00123A5C" w:rsidRDefault="00123A5C">
      <w:pPr>
        <w:rPr>
          <w:rFonts w:ascii="Avenir Next Regular" w:hAnsi="Avenir Next Regular"/>
          <w:b/>
        </w:rPr>
      </w:pPr>
    </w:p>
    <w:p w14:paraId="0E47BAA2" w14:textId="0AF1AF74" w:rsidR="009B0A18" w:rsidRPr="00123A5C" w:rsidRDefault="004947AF" w:rsidP="00FA40E0">
      <w:pPr>
        <w:jc w:val="center"/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Attestation du niveau d’espagnol</w:t>
      </w:r>
      <w:r w:rsidR="009B0A18" w:rsidRPr="00123A5C">
        <w:rPr>
          <w:rFonts w:ascii="Avenir Next Regular" w:hAnsi="Avenir Next Regular"/>
          <w:b/>
        </w:rPr>
        <w:t xml:space="preserve"> en vue d’une mobilité internationale</w:t>
      </w:r>
    </w:p>
    <w:p w14:paraId="70CF9744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66EAF14E" w14:textId="1F4EDE7A" w:rsidR="009B0A18" w:rsidRPr="00123A5C" w:rsidRDefault="00815E56" w:rsidP="005B72D0">
      <w:pPr>
        <w:jc w:val="both"/>
        <w:rPr>
          <w:rFonts w:ascii="Avenir Next Regular" w:hAnsi="Avenir Next Regular"/>
          <w:sz w:val="22"/>
          <w:lang w:val="fr-CA"/>
        </w:rPr>
      </w:pPr>
      <w:r w:rsidRPr="00123A5C">
        <w:rPr>
          <w:rFonts w:ascii="Avenir Next Regular" w:hAnsi="Avenir Next Regular"/>
          <w:sz w:val="22"/>
        </w:rPr>
        <w:t xml:space="preserve">Je </w:t>
      </w:r>
      <w:proofErr w:type="spellStart"/>
      <w:r w:rsidRPr="00123A5C">
        <w:rPr>
          <w:rFonts w:ascii="Avenir Next Regular" w:hAnsi="Avenir Next Regular"/>
          <w:sz w:val="22"/>
        </w:rPr>
        <w:t>soussigné</w:t>
      </w:r>
      <w:r w:rsidR="005B72D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, </w:t>
      </w:r>
      <w:r w:rsidRPr="00123A5C">
        <w:rPr>
          <w:rFonts w:ascii="Avenir Next Regular" w:hAnsi="Avenir Next Regular"/>
          <w:sz w:val="22"/>
        </w:rPr>
        <w:t>________________</w:t>
      </w:r>
      <w:r w:rsidR="009B0A18" w:rsidRPr="00123A5C">
        <w:rPr>
          <w:rFonts w:ascii="Avenir Next Regular" w:hAnsi="Avenir Next Regular"/>
          <w:sz w:val="22"/>
        </w:rPr>
        <w:t xml:space="preserve">, </w:t>
      </w:r>
      <w:proofErr w:type="spellStart"/>
      <w:r w:rsidRPr="00123A5C">
        <w:rPr>
          <w:rFonts w:ascii="Avenir Next Regular" w:hAnsi="Avenir Next Regular"/>
          <w:sz w:val="22"/>
        </w:rPr>
        <w:t>enseignant</w:t>
      </w:r>
      <w:r w:rsidR="0098094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 </w:t>
      </w:r>
      <w:r w:rsidRPr="00123A5C">
        <w:rPr>
          <w:rFonts w:ascii="Avenir Next Regular" w:hAnsi="Avenir Next Regular"/>
          <w:sz w:val="22"/>
        </w:rPr>
        <w:t>d’ _______________</w:t>
      </w:r>
      <w:r w:rsidR="009B0A18" w:rsidRPr="00123A5C">
        <w:rPr>
          <w:rFonts w:ascii="Avenir Next Regular" w:hAnsi="Avenir Next Regular"/>
          <w:sz w:val="22"/>
        </w:rPr>
        <w:t xml:space="preserve"> à l’IAE Nantes, Economie &amp; Management, atteste que </w:t>
      </w:r>
      <w:proofErr w:type="spellStart"/>
      <w:r w:rsidR="009B0A18" w:rsidRPr="00123A5C">
        <w:rPr>
          <w:rFonts w:ascii="Avenir Next Regular" w:hAnsi="Avenir Next Regular"/>
          <w:sz w:val="22"/>
        </w:rPr>
        <w:t>M</w:t>
      </w:r>
      <w:r w:rsidR="00980940" w:rsidRPr="00123A5C">
        <w:rPr>
          <w:rFonts w:ascii="Avenir Next Regular" w:hAnsi="Avenir Next Regular"/>
          <w:sz w:val="22"/>
        </w:rPr>
        <w:t>-me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. _________________________________, </w:t>
      </w:r>
      <w:r w:rsidRPr="00123A5C">
        <w:rPr>
          <w:rFonts w:ascii="Avenir Next Regular" w:hAnsi="Avenir Next Regular"/>
          <w:sz w:val="22"/>
          <w:lang w:val="fr-CA"/>
        </w:rPr>
        <w:t>possède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l’ensemble des </w:t>
      </w:r>
      <w:r w:rsidRPr="00123A5C">
        <w:rPr>
          <w:rFonts w:ascii="Avenir Next Regular" w:hAnsi="Avenir Next Regular"/>
          <w:sz w:val="22"/>
          <w:lang w:val="fr-CA"/>
        </w:rPr>
        <w:t>compétences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en langue </w:t>
      </w:r>
      <w:r w:rsidR="00980940" w:rsidRPr="00123A5C">
        <w:rPr>
          <w:rFonts w:ascii="Avenir Next Regular" w:hAnsi="Avenir Next Regular"/>
          <w:sz w:val="22"/>
          <w:lang w:val="fr-CA"/>
        </w:rPr>
        <w:t>__________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</w:t>
      </w:r>
      <w:r w:rsidRPr="00123A5C">
        <w:rPr>
          <w:rFonts w:ascii="Avenir Next Regular" w:hAnsi="Avenir Next Regular"/>
          <w:sz w:val="22"/>
          <w:lang w:val="fr-CA"/>
        </w:rPr>
        <w:t>énoncées ci-dessous, conformément au cadre européen commun de référence pour les langues</w:t>
      </w:r>
      <w:r w:rsidR="00980940" w:rsidRPr="00123A5C">
        <w:rPr>
          <w:rFonts w:ascii="Avenir Next Regular" w:hAnsi="Avenir Next Regular"/>
          <w:sz w:val="22"/>
          <w:lang w:val="fr-CA"/>
        </w:rPr>
        <w:t xml:space="preserve"> (CECRL)</w:t>
      </w:r>
      <w:r w:rsidRPr="00123A5C">
        <w:rPr>
          <w:rFonts w:ascii="Avenir Next Regular" w:hAnsi="Avenir Next Regular"/>
          <w:sz w:val="22"/>
          <w:lang w:val="fr-CA"/>
        </w:rPr>
        <w:t> :</w:t>
      </w:r>
    </w:p>
    <w:p w14:paraId="5E3822DD" w14:textId="77777777" w:rsidR="00446ED1" w:rsidRPr="003525AC" w:rsidRDefault="00446ED1">
      <w:pPr>
        <w:rPr>
          <w:rFonts w:asciiTheme="majorHAnsi" w:hAnsiTheme="majorHAnsi"/>
          <w:sz w:val="18"/>
          <w:szCs w:val="20"/>
        </w:rPr>
      </w:pP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2802"/>
        <w:gridCol w:w="1155"/>
        <w:gridCol w:w="1155"/>
        <w:gridCol w:w="1155"/>
        <w:gridCol w:w="1155"/>
        <w:gridCol w:w="1155"/>
        <w:gridCol w:w="1156"/>
      </w:tblGrid>
      <w:tr w:rsidR="009B0A18" w:rsidRPr="00123A5C" w14:paraId="26D8AEFF" w14:textId="77777777" w:rsidTr="00815E56">
        <w:tc>
          <w:tcPr>
            <w:tcW w:w="2802" w:type="dxa"/>
          </w:tcPr>
          <w:p w14:paraId="2A9E56D9" w14:textId="77777777" w:rsidR="00815E56" w:rsidRPr="00123A5C" w:rsidRDefault="00815E56">
            <w:pPr>
              <w:rPr>
                <w:rFonts w:ascii="Avenir Next Regular" w:hAnsi="Avenir Next Regular"/>
                <w:b/>
                <w:sz w:val="18"/>
              </w:rPr>
            </w:pPr>
          </w:p>
          <w:p w14:paraId="17767F27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 xml:space="preserve">Compétences </w:t>
            </w:r>
          </w:p>
          <w:p w14:paraId="37F8B71D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</w:p>
        </w:tc>
        <w:tc>
          <w:tcPr>
            <w:tcW w:w="1155" w:type="dxa"/>
          </w:tcPr>
          <w:p w14:paraId="5B95930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353B1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A1</w:t>
            </w:r>
          </w:p>
        </w:tc>
        <w:tc>
          <w:tcPr>
            <w:tcW w:w="1155" w:type="dxa"/>
          </w:tcPr>
          <w:p w14:paraId="5927F3BC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6CBE571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A2</w:t>
            </w:r>
          </w:p>
        </w:tc>
        <w:tc>
          <w:tcPr>
            <w:tcW w:w="1155" w:type="dxa"/>
          </w:tcPr>
          <w:p w14:paraId="5D20582F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3CE3F7E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B1</w:t>
            </w:r>
          </w:p>
        </w:tc>
        <w:tc>
          <w:tcPr>
            <w:tcW w:w="1155" w:type="dxa"/>
          </w:tcPr>
          <w:p w14:paraId="10A9A02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670AB3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B2</w:t>
            </w:r>
          </w:p>
        </w:tc>
        <w:tc>
          <w:tcPr>
            <w:tcW w:w="1155" w:type="dxa"/>
          </w:tcPr>
          <w:p w14:paraId="3B66252B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8ACAC9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C1</w:t>
            </w:r>
          </w:p>
        </w:tc>
        <w:tc>
          <w:tcPr>
            <w:tcW w:w="1156" w:type="dxa"/>
          </w:tcPr>
          <w:p w14:paraId="736567F4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51F2B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C2</w:t>
            </w:r>
          </w:p>
        </w:tc>
      </w:tr>
      <w:tr w:rsidR="009B0A18" w:rsidRPr="00123A5C" w14:paraId="7713D9DE" w14:textId="77777777" w:rsidTr="00815E56">
        <w:tc>
          <w:tcPr>
            <w:tcW w:w="2802" w:type="dxa"/>
          </w:tcPr>
          <w:p w14:paraId="61BE2AAD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577817F9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orale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53C7F3A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CE9B0C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C2ED06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AFDD5A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1FCFBF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  <w:p w14:paraId="46FA90DB" w14:textId="4282AD66" w:rsidR="005B72D0" w:rsidRPr="00123A5C" w:rsidRDefault="005B72D0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</w:tc>
        <w:tc>
          <w:tcPr>
            <w:tcW w:w="1155" w:type="dxa"/>
          </w:tcPr>
          <w:p w14:paraId="159400F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69F5002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2C4DF685" w14:textId="77777777" w:rsidTr="00815E56">
        <w:tc>
          <w:tcPr>
            <w:tcW w:w="2802" w:type="dxa"/>
          </w:tcPr>
          <w:p w14:paraId="4F9A0399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6288D86D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écrite</w:t>
            </w:r>
            <w:r w:rsidR="00815E56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6E3B141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813D4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BC8E37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4CC0B5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D857E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sz w:val="18"/>
              </w:rPr>
            </w:pPr>
          </w:p>
          <w:p w14:paraId="12DC467A" w14:textId="2A4305B6" w:rsidR="005B72D0" w:rsidRPr="00123A5C" w:rsidRDefault="005B72D0" w:rsidP="00815E56">
            <w:pPr>
              <w:jc w:val="center"/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155" w:type="dxa"/>
          </w:tcPr>
          <w:p w14:paraId="2788747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8E7B6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38F954EF" w14:textId="77777777" w:rsidTr="00815E56">
        <w:tc>
          <w:tcPr>
            <w:tcW w:w="2802" w:type="dxa"/>
          </w:tcPr>
          <w:p w14:paraId="45F72961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35FB38A5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interaction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01B8D395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A99B31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578BA3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8CFC0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AD011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0FAED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1EB24B2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0B4ED2F1" w14:textId="77777777" w:rsidTr="00815E56">
        <w:tc>
          <w:tcPr>
            <w:tcW w:w="2802" w:type="dxa"/>
          </w:tcPr>
          <w:p w14:paraId="503C18C9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2C8FA732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continu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1E0DEA47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16E179B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0725B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43FAFB5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A4489BF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726539C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067706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63C2BFB0" w14:textId="77777777" w:rsidTr="00815E56">
        <w:tc>
          <w:tcPr>
            <w:tcW w:w="2802" w:type="dxa"/>
          </w:tcPr>
          <w:p w14:paraId="69FF26A3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7C7A392A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écrite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77F00D6B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4F3FCA2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3B96A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21080D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E2C1DC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7E914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5B97A5DC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</w:tbl>
    <w:p w14:paraId="4140A9D0" w14:textId="77777777" w:rsidR="004F0C23" w:rsidRPr="00123A5C" w:rsidRDefault="004F0C23">
      <w:pPr>
        <w:rPr>
          <w:rFonts w:ascii="Avenir Next Regular" w:hAnsi="Avenir Next Regular"/>
          <w:sz w:val="22"/>
        </w:rPr>
      </w:pPr>
    </w:p>
    <w:p w14:paraId="68BF7976" w14:textId="77777777" w:rsidR="00446ED1" w:rsidRPr="00123A5C" w:rsidRDefault="00446ED1" w:rsidP="005B72D0">
      <w:pPr>
        <w:jc w:val="both"/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Le nombre d’heures de cours </w:t>
      </w:r>
      <w:r w:rsidR="00815E56" w:rsidRPr="00123A5C">
        <w:rPr>
          <w:rFonts w:ascii="Avenir Next Regular" w:hAnsi="Avenir Next Regular"/>
          <w:sz w:val="22"/>
        </w:rPr>
        <w:t>de __________</w:t>
      </w:r>
      <w:r w:rsidRPr="00123A5C">
        <w:rPr>
          <w:rFonts w:ascii="Avenir Next Regular" w:hAnsi="Avenir Next Regular"/>
          <w:sz w:val="22"/>
        </w:rPr>
        <w:t xml:space="preserve"> suivi sur l’année académique </w:t>
      </w:r>
      <w:r w:rsidR="00980940" w:rsidRPr="00123A5C">
        <w:rPr>
          <w:rFonts w:ascii="Avenir Next Regular" w:hAnsi="Avenir Next Regular"/>
          <w:sz w:val="22"/>
        </w:rPr>
        <w:t>en cours</w:t>
      </w:r>
      <w:r w:rsidRPr="00123A5C">
        <w:rPr>
          <w:rFonts w:ascii="Avenir Next Regular" w:hAnsi="Avenir Next Regular"/>
          <w:sz w:val="22"/>
        </w:rPr>
        <w:t xml:space="preserve"> est de </w:t>
      </w:r>
      <w:r w:rsidR="00980940" w:rsidRPr="00123A5C">
        <w:rPr>
          <w:rFonts w:ascii="Avenir Next Regular" w:hAnsi="Avenir Next Regular"/>
          <w:sz w:val="22"/>
        </w:rPr>
        <w:t xml:space="preserve">_______ ; la formation vise à entraîner l’ensemble des compétences langagières avec un accent particulier sur la compréhension et l’expression orale. </w:t>
      </w:r>
    </w:p>
    <w:p w14:paraId="14A38919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0CF46C4" w14:textId="77777777" w:rsidR="00446ED1" w:rsidRPr="00123A5C" w:rsidRDefault="00446ED1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La moyenne générale de l’</w:t>
      </w:r>
      <w:proofErr w:type="spellStart"/>
      <w:r w:rsidRPr="00123A5C">
        <w:rPr>
          <w:rFonts w:ascii="Avenir Next Regular" w:hAnsi="Avenir Next Regular"/>
          <w:sz w:val="22"/>
        </w:rPr>
        <w:t>étudiant-e</w:t>
      </w:r>
      <w:proofErr w:type="spellEnd"/>
      <w:r w:rsidRPr="00123A5C">
        <w:rPr>
          <w:rFonts w:ascii="Avenir Next Regular" w:hAnsi="Avenir Next Regular"/>
          <w:sz w:val="22"/>
        </w:rPr>
        <w:t xml:space="preserve"> au 1</w:t>
      </w:r>
      <w:r w:rsidRPr="00123A5C">
        <w:rPr>
          <w:rFonts w:ascii="Avenir Next Regular" w:hAnsi="Avenir Next Regular"/>
          <w:sz w:val="22"/>
          <w:vertAlign w:val="superscript"/>
        </w:rPr>
        <w:t>er</w:t>
      </w:r>
      <w:r w:rsidRPr="00123A5C">
        <w:rPr>
          <w:rFonts w:ascii="Avenir Next Regular" w:hAnsi="Avenir Next Regular"/>
          <w:sz w:val="22"/>
        </w:rPr>
        <w:t xml:space="preserve"> semestre a été de </w:t>
      </w:r>
      <w:r w:rsidR="00980940" w:rsidRPr="00123A5C">
        <w:rPr>
          <w:rFonts w:ascii="Avenir Next Regular" w:hAnsi="Avenir Next Regular"/>
          <w:sz w:val="22"/>
        </w:rPr>
        <w:t xml:space="preserve"> </w:t>
      </w:r>
      <w:r w:rsidR="00980940" w:rsidRPr="00123A5C">
        <w:rPr>
          <w:rFonts w:ascii="Avenir Next Regular" w:hAnsi="Avenir Next Regular"/>
          <w:i/>
          <w:sz w:val="22"/>
        </w:rPr>
        <w:t>____ (si pertinent</w:t>
      </w:r>
      <w:r w:rsidR="00980940" w:rsidRPr="00123A5C">
        <w:rPr>
          <w:rFonts w:ascii="Avenir Next Regular" w:hAnsi="Avenir Next Regular"/>
          <w:sz w:val="22"/>
        </w:rPr>
        <w:t>).</w:t>
      </w:r>
    </w:p>
    <w:p w14:paraId="0ADAC05F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0512B6F6" w14:textId="043DEA36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Nantes, </w:t>
      </w:r>
      <w:r w:rsidR="005B72D0" w:rsidRPr="00123A5C">
        <w:rPr>
          <w:rFonts w:ascii="Avenir Next Regular" w:hAnsi="Avenir Next Regular"/>
          <w:i/>
          <w:sz w:val="22"/>
        </w:rPr>
        <w:t>_____________________</w:t>
      </w:r>
    </w:p>
    <w:p w14:paraId="3A01A28E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6BC5FB59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25487667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7F304A3" w14:textId="58C0DF65" w:rsidR="009B0A18" w:rsidRPr="00123A5C" w:rsidRDefault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Références </w:t>
      </w:r>
      <w:r w:rsidR="00980940" w:rsidRPr="00123A5C">
        <w:rPr>
          <w:rFonts w:ascii="Avenir Next Regular" w:hAnsi="Avenir Next Regular"/>
          <w:sz w:val="22"/>
        </w:rPr>
        <w:t>Pro</w:t>
      </w:r>
      <w:r w:rsidR="002075B4">
        <w:rPr>
          <w:rFonts w:ascii="Avenir Next Regular" w:hAnsi="Avenir Next Regular"/>
          <w:sz w:val="22"/>
        </w:rPr>
        <w:t>f</w:t>
      </w:r>
      <w:r w:rsidR="009B0A18" w:rsidRPr="00123A5C">
        <w:rPr>
          <w:rFonts w:ascii="Avenir Next Regular" w:hAnsi="Avenir Next Regular"/>
          <w:sz w:val="22"/>
        </w:rPr>
        <w:t xml:space="preserve"> </w:t>
      </w:r>
    </w:p>
    <w:p w14:paraId="7105DC65" w14:textId="77777777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IAE Nantes, Econom</w:t>
      </w:r>
      <w:r w:rsidR="009B0A18" w:rsidRPr="00123A5C">
        <w:rPr>
          <w:rFonts w:ascii="Avenir Next Regular" w:hAnsi="Avenir Next Regular"/>
          <w:sz w:val="22"/>
        </w:rPr>
        <w:t>ie &amp; Management</w:t>
      </w:r>
    </w:p>
    <w:p w14:paraId="52FC4381" w14:textId="77777777" w:rsidR="005B72D0" w:rsidRPr="00123A5C" w:rsidRDefault="005B72D0" w:rsidP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Université de Nantes</w:t>
      </w:r>
    </w:p>
    <w:p w14:paraId="5445D249" w14:textId="03D05E27" w:rsidR="00980940" w:rsidRPr="00123A5C" w:rsidRDefault="00B06A26">
      <w:pPr>
        <w:rPr>
          <w:rFonts w:ascii="Avenir Next Regular" w:hAnsi="Avenir Next Regular"/>
          <w:sz w:val="22"/>
        </w:rPr>
      </w:pPr>
      <w:hyperlink r:id="rId7" w:history="1">
        <w:r w:rsidR="002075B4" w:rsidRPr="00D019CB">
          <w:rPr>
            <w:rStyle w:val="Lienhypertexte"/>
            <w:rFonts w:ascii="Avenir Next Regular" w:hAnsi="Avenir Next Regular"/>
            <w:sz w:val="22"/>
          </w:rPr>
          <w:t>mailprof@univ-nantes.fr</w:t>
        </w:r>
      </w:hyperlink>
      <w:r w:rsidR="002075B4">
        <w:rPr>
          <w:rFonts w:ascii="Avenir Next Regular" w:hAnsi="Avenir Next Regular"/>
          <w:sz w:val="22"/>
        </w:rPr>
        <w:t xml:space="preserve"> </w:t>
      </w:r>
    </w:p>
    <w:p w14:paraId="2571FFF8" w14:textId="77777777" w:rsidR="00123A5C" w:rsidRPr="003525AC" w:rsidRDefault="00123A5C" w:rsidP="00980940">
      <w:pPr>
        <w:rPr>
          <w:rFonts w:ascii="Avenir Next Regular" w:hAnsi="Avenir Next Regular"/>
          <w:b/>
          <w:sz w:val="28"/>
        </w:rPr>
      </w:pPr>
    </w:p>
    <w:p w14:paraId="31535C1B" w14:textId="77777777" w:rsidR="00123A5C" w:rsidRPr="003525AC" w:rsidRDefault="00123A5C" w:rsidP="00980940">
      <w:pPr>
        <w:rPr>
          <w:rFonts w:ascii="Avenir Next Regular" w:hAnsi="Avenir Next Regular"/>
          <w:b/>
          <w:sz w:val="28"/>
        </w:rPr>
      </w:pPr>
    </w:p>
    <w:p w14:paraId="0AA148A6" w14:textId="77777777" w:rsidR="003525AC" w:rsidRDefault="003525AC" w:rsidP="00980940">
      <w:pPr>
        <w:rPr>
          <w:rFonts w:ascii="Avenir Next Regular" w:hAnsi="Avenir Next Regular"/>
          <w:b/>
          <w:sz w:val="28"/>
        </w:rPr>
      </w:pPr>
    </w:p>
    <w:p w14:paraId="686CCB70" w14:textId="77777777" w:rsidR="003525AC" w:rsidRDefault="003525AC" w:rsidP="00980940">
      <w:pPr>
        <w:rPr>
          <w:rFonts w:ascii="Avenir Next Regular" w:hAnsi="Avenir Next Regular"/>
          <w:b/>
          <w:sz w:val="28"/>
        </w:rPr>
      </w:pPr>
    </w:p>
    <w:p w14:paraId="30C57E4D" w14:textId="77777777" w:rsidR="003525AC" w:rsidRPr="003525AC" w:rsidRDefault="003525AC" w:rsidP="00980940">
      <w:pPr>
        <w:rPr>
          <w:rFonts w:ascii="Avenir Next Regular" w:hAnsi="Avenir Next Regular"/>
          <w:b/>
          <w:sz w:val="28"/>
        </w:rPr>
      </w:pPr>
    </w:p>
    <w:p w14:paraId="3A6A48B1" w14:textId="58AC0A18" w:rsidR="00123A5C" w:rsidRDefault="00123A5C" w:rsidP="00980940">
      <w:pPr>
        <w:rPr>
          <w:rFonts w:ascii="Avenir Next Regular" w:hAnsi="Avenir Next Regular" w:cs="Helvetica"/>
          <w:noProof/>
        </w:rPr>
      </w:pPr>
    </w:p>
    <w:p w14:paraId="5B0C22F1" w14:textId="77777777" w:rsidR="00FA40E0" w:rsidRDefault="00FA40E0" w:rsidP="00980940">
      <w:pPr>
        <w:rPr>
          <w:rFonts w:ascii="Avenir Next Regular" w:hAnsi="Avenir Next Regular"/>
          <w:b/>
          <w:sz w:val="28"/>
          <w:lang w:val="en-US"/>
        </w:rPr>
      </w:pPr>
    </w:p>
    <w:p w14:paraId="5B6613D4" w14:textId="77777777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761398F5" w14:textId="77777777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15A11CFA" w14:textId="4B8231CC" w:rsidR="00980940" w:rsidRPr="00AE0AD6" w:rsidRDefault="004947AF" w:rsidP="00980940">
      <w:pPr>
        <w:rPr>
          <w:rFonts w:ascii="Avenir Next Regular" w:hAnsi="Avenir Next Regular"/>
          <w:sz w:val="22"/>
          <w:lang w:val="es-ES"/>
        </w:rPr>
      </w:pPr>
      <w:r w:rsidRPr="00AE0AD6">
        <w:rPr>
          <w:rFonts w:ascii="Avenir Next Regular" w:hAnsi="Avenir Next Regular"/>
          <w:b/>
          <w:lang w:val="es-ES"/>
        </w:rPr>
        <w:lastRenderedPageBreak/>
        <w:t xml:space="preserve">Certificado de nivel de español </w:t>
      </w:r>
      <w:r w:rsidR="00AE0AD6" w:rsidRPr="00AE0AD6">
        <w:rPr>
          <w:rFonts w:ascii="Avenir Next Regular" w:hAnsi="Avenir Next Regular"/>
          <w:b/>
          <w:lang w:val="es-ES"/>
        </w:rPr>
        <w:t>para una movilidad internacional</w:t>
      </w:r>
    </w:p>
    <w:p w14:paraId="60E17038" w14:textId="77777777" w:rsidR="00980940" w:rsidRPr="00AE0AD6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439B0689" w14:textId="77777777" w:rsidR="00980940" w:rsidRPr="00AE0AD6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2D5688B7" w14:textId="46B9F322" w:rsidR="00980940" w:rsidRPr="00FD5C38" w:rsidRDefault="00AE0AD6" w:rsidP="005B72D0">
      <w:pPr>
        <w:jc w:val="both"/>
        <w:rPr>
          <w:rFonts w:ascii="Avenir Next Regular" w:hAnsi="Avenir Next Regular"/>
          <w:sz w:val="22"/>
          <w:lang w:val="es-ES"/>
        </w:rPr>
      </w:pPr>
      <w:r w:rsidRPr="00FD5C38">
        <w:rPr>
          <w:rFonts w:ascii="Avenir Next Regular" w:hAnsi="Avenir Next Regular"/>
          <w:sz w:val="22"/>
          <w:lang w:val="es-ES"/>
        </w:rPr>
        <w:t xml:space="preserve">El abajo firmante </w:t>
      </w:r>
      <w:r w:rsidR="00980940" w:rsidRPr="00FD5C38">
        <w:rPr>
          <w:rFonts w:ascii="Avenir Next Regular" w:hAnsi="Avenir Next Regular"/>
          <w:sz w:val="22"/>
          <w:lang w:val="es-ES"/>
        </w:rPr>
        <w:t>________________</w:t>
      </w:r>
      <w:r w:rsidR="00123A5C" w:rsidRPr="00FD5C38">
        <w:rPr>
          <w:rFonts w:ascii="Avenir Next Regular" w:hAnsi="Avenir Next Regular"/>
          <w:sz w:val="22"/>
          <w:lang w:val="es-ES"/>
        </w:rPr>
        <w:t>__________________</w:t>
      </w:r>
      <w:r w:rsidR="00980940" w:rsidRPr="00FD5C38">
        <w:rPr>
          <w:rFonts w:ascii="Avenir Next Regular" w:hAnsi="Avenir Next Regular"/>
          <w:sz w:val="22"/>
          <w:lang w:val="es-ES"/>
        </w:rPr>
        <w:t>,</w:t>
      </w:r>
      <w:r w:rsidRPr="00FD5C38">
        <w:rPr>
          <w:rFonts w:ascii="Avenir Next Regular" w:hAnsi="Avenir Next Regular"/>
          <w:sz w:val="22"/>
          <w:lang w:val="es-ES"/>
        </w:rPr>
        <w:t xml:space="preserve"> </w:t>
      </w:r>
      <w:r w:rsidR="00FD5C38">
        <w:rPr>
          <w:rFonts w:ascii="Avenir Next Regular" w:hAnsi="Avenir Next Regular"/>
          <w:sz w:val="22"/>
          <w:lang w:val="es-ES"/>
        </w:rPr>
        <w:t>profesor-</w:t>
      </w:r>
      <w:r w:rsidRPr="00FD5C38">
        <w:rPr>
          <w:rFonts w:ascii="Avenir Next Regular" w:hAnsi="Avenir Next Regular"/>
          <w:sz w:val="22"/>
          <w:lang w:val="es-ES"/>
        </w:rPr>
        <w:t>a de español en la E</w:t>
      </w:r>
      <w:r w:rsidR="001B6551" w:rsidRPr="00FD5C38">
        <w:rPr>
          <w:rFonts w:ascii="Avenir Next Regular" w:hAnsi="Avenir Next Regular"/>
          <w:sz w:val="22"/>
          <w:lang w:val="es-ES"/>
        </w:rPr>
        <w:t>scuela de Economía y Management</w:t>
      </w:r>
      <w:r w:rsidRPr="00FD5C38">
        <w:rPr>
          <w:rFonts w:ascii="Avenir Next Regular" w:hAnsi="Avenir Next Regular"/>
          <w:sz w:val="22"/>
          <w:lang w:val="es-ES"/>
        </w:rPr>
        <w:t xml:space="preserve"> de la</w:t>
      </w:r>
      <w:r w:rsidR="00FD5C38">
        <w:rPr>
          <w:rFonts w:ascii="Avenir Next Regular" w:hAnsi="Avenir Next Regular"/>
          <w:sz w:val="22"/>
          <w:lang w:val="es-ES"/>
        </w:rPr>
        <w:t xml:space="preserve"> Universidad de Nantes</w:t>
      </w:r>
      <w:r w:rsidR="00980940" w:rsidRPr="00FD5C38">
        <w:rPr>
          <w:rFonts w:ascii="Avenir Next Regular" w:hAnsi="Avenir Next Regular"/>
          <w:sz w:val="22"/>
          <w:lang w:val="es-ES"/>
        </w:rPr>
        <w:t xml:space="preserve">, </w:t>
      </w:r>
      <w:r w:rsidRPr="00FD5C38">
        <w:rPr>
          <w:rFonts w:ascii="Avenir Next Regular" w:hAnsi="Avenir Next Regular"/>
          <w:sz w:val="22"/>
          <w:lang w:val="es-ES"/>
        </w:rPr>
        <w:t xml:space="preserve">certifica que </w:t>
      </w:r>
      <w:r w:rsidR="00123A5C" w:rsidRPr="00FD5C38">
        <w:rPr>
          <w:rFonts w:ascii="Avenir Next Regular" w:hAnsi="Avenir Next Regular"/>
          <w:sz w:val="22"/>
          <w:lang w:val="es-ES"/>
        </w:rPr>
        <w:t>___________</w:t>
      </w:r>
      <w:r w:rsidR="00980940" w:rsidRPr="00FD5C38">
        <w:rPr>
          <w:rFonts w:ascii="Avenir Next Regular" w:hAnsi="Avenir Next Regular"/>
          <w:sz w:val="22"/>
          <w:lang w:val="es-ES"/>
        </w:rPr>
        <w:t>_</w:t>
      </w:r>
      <w:r w:rsidR="00123A5C" w:rsidRPr="00FD5C38">
        <w:rPr>
          <w:rFonts w:ascii="Avenir Next Regular" w:hAnsi="Avenir Next Regular"/>
          <w:sz w:val="22"/>
          <w:lang w:val="es-ES"/>
        </w:rPr>
        <w:t>_____</w:t>
      </w:r>
      <w:r w:rsidR="00980940" w:rsidRPr="00FD5C38">
        <w:rPr>
          <w:rFonts w:ascii="Avenir Next Regular" w:hAnsi="Avenir Next Regular"/>
          <w:sz w:val="22"/>
          <w:lang w:val="es-ES"/>
        </w:rPr>
        <w:t xml:space="preserve">________________________ </w:t>
      </w:r>
      <w:r w:rsidR="001B6551" w:rsidRPr="00FD5C38">
        <w:rPr>
          <w:rFonts w:ascii="Avenir Next Regular" w:hAnsi="Avenir Next Regular"/>
          <w:sz w:val="22"/>
          <w:lang w:val="es-ES"/>
        </w:rPr>
        <w:t xml:space="preserve">posee </w:t>
      </w:r>
      <w:r w:rsidR="00FD5C38" w:rsidRPr="00FD5C38">
        <w:rPr>
          <w:rFonts w:ascii="Avenir Next Regular" w:hAnsi="Avenir Next Regular"/>
          <w:sz w:val="22"/>
          <w:lang w:val="es-ES"/>
        </w:rPr>
        <w:t>todas las competencias</w:t>
      </w:r>
      <w:r w:rsidR="00FD5C38">
        <w:rPr>
          <w:rFonts w:ascii="Avenir Next Regular" w:hAnsi="Avenir Next Regular"/>
          <w:sz w:val="22"/>
          <w:lang w:val="es-ES"/>
        </w:rPr>
        <w:t xml:space="preserve"> indicadas a continuación</w:t>
      </w:r>
      <w:r w:rsidR="00980940" w:rsidRPr="00FD5C38">
        <w:rPr>
          <w:rFonts w:ascii="Avenir Next Regular" w:hAnsi="Avenir Next Regular"/>
          <w:sz w:val="22"/>
          <w:lang w:val="es-ES"/>
        </w:rPr>
        <w:t xml:space="preserve">, </w:t>
      </w:r>
      <w:r w:rsidR="00FD5C38">
        <w:rPr>
          <w:rFonts w:ascii="Avenir Next Regular" w:hAnsi="Avenir Next Regular"/>
          <w:sz w:val="22"/>
          <w:lang w:val="es-ES"/>
        </w:rPr>
        <w:t>de acuerdo con el Marco Común Europeo de Referencia para las lenguas (MCER):</w:t>
      </w:r>
    </w:p>
    <w:p w14:paraId="6BC7B13D" w14:textId="77777777" w:rsidR="00980940" w:rsidRPr="00FD5C38" w:rsidRDefault="00980940" w:rsidP="00980940">
      <w:pPr>
        <w:rPr>
          <w:rFonts w:ascii="Avenir Next Regular" w:hAnsi="Avenir Next Regular"/>
          <w:sz w:val="22"/>
          <w:lang w:val="es-ES"/>
        </w:rPr>
      </w:pP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2263"/>
        <w:gridCol w:w="1245"/>
        <w:gridCol w:w="1246"/>
        <w:gridCol w:w="1244"/>
        <w:gridCol w:w="1245"/>
        <w:gridCol w:w="1244"/>
        <w:gridCol w:w="1246"/>
      </w:tblGrid>
      <w:tr w:rsidR="00980940" w:rsidRPr="00AE0AD6" w14:paraId="5396251E" w14:textId="77777777" w:rsidTr="00980940">
        <w:tc>
          <w:tcPr>
            <w:tcW w:w="2263" w:type="dxa"/>
          </w:tcPr>
          <w:p w14:paraId="66E76C6A" w14:textId="77777777" w:rsidR="00980940" w:rsidRPr="00FD5C38" w:rsidRDefault="00980940" w:rsidP="00980940">
            <w:pPr>
              <w:rPr>
                <w:rFonts w:ascii="Avenir Next Regular" w:hAnsi="Avenir Next Regular"/>
                <w:b/>
                <w:sz w:val="18"/>
                <w:lang w:val="es-ES"/>
              </w:rPr>
            </w:pPr>
          </w:p>
          <w:p w14:paraId="57371711" w14:textId="45F2DC59" w:rsidR="00980940" w:rsidRPr="00123A5C" w:rsidRDefault="009A1819" w:rsidP="009A1819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>
              <w:rPr>
                <w:rFonts w:ascii="Avenir Next Regular" w:hAnsi="Avenir Next Regular"/>
                <w:b/>
                <w:sz w:val="18"/>
                <w:lang w:val="en-US"/>
              </w:rPr>
              <w:t>Nivel</w:t>
            </w:r>
          </w:p>
          <w:p w14:paraId="777CCAFA" w14:textId="77777777" w:rsidR="00980940" w:rsidRPr="00123A5C" w:rsidRDefault="00980940" w:rsidP="00980940">
            <w:pPr>
              <w:rPr>
                <w:rFonts w:ascii="Avenir Next Regular" w:hAnsi="Avenir Next Regular"/>
                <w:b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983D6E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21D9108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A1</w:t>
            </w:r>
          </w:p>
        </w:tc>
        <w:tc>
          <w:tcPr>
            <w:tcW w:w="1246" w:type="dxa"/>
          </w:tcPr>
          <w:p w14:paraId="1F5CAB8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412CCCE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A2</w:t>
            </w:r>
          </w:p>
        </w:tc>
        <w:tc>
          <w:tcPr>
            <w:tcW w:w="1244" w:type="dxa"/>
          </w:tcPr>
          <w:p w14:paraId="6EBEA87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2351CD8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B1</w:t>
            </w:r>
          </w:p>
        </w:tc>
        <w:tc>
          <w:tcPr>
            <w:tcW w:w="1245" w:type="dxa"/>
          </w:tcPr>
          <w:p w14:paraId="1447587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101A8B14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B2</w:t>
            </w:r>
          </w:p>
        </w:tc>
        <w:tc>
          <w:tcPr>
            <w:tcW w:w="1244" w:type="dxa"/>
          </w:tcPr>
          <w:p w14:paraId="655645A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39BBB54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C1</w:t>
            </w:r>
          </w:p>
        </w:tc>
        <w:tc>
          <w:tcPr>
            <w:tcW w:w="1246" w:type="dxa"/>
          </w:tcPr>
          <w:p w14:paraId="7126E7F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7C9DFA3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C2</w:t>
            </w:r>
          </w:p>
        </w:tc>
      </w:tr>
      <w:tr w:rsidR="00980940" w:rsidRPr="00AE0AD6" w14:paraId="77D50A31" w14:textId="77777777" w:rsidTr="00980940">
        <w:tc>
          <w:tcPr>
            <w:tcW w:w="2263" w:type="dxa"/>
          </w:tcPr>
          <w:p w14:paraId="421ACED5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197DA08A" w14:textId="3968EF8B" w:rsidR="00980940" w:rsidRPr="00123A5C" w:rsidRDefault="001B6551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Comprensión</w:t>
            </w:r>
            <w:proofErr w:type="spellEnd"/>
            <w:r>
              <w:rPr>
                <w:rFonts w:ascii="Avenir Next Regular" w:hAnsi="Avenir Next Regular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auditiva</w:t>
            </w:r>
            <w:proofErr w:type="spellEnd"/>
          </w:p>
          <w:p w14:paraId="03849BD6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115B221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0374216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12EF4A9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417C2A6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  <w:p w14:paraId="010E565C" w14:textId="4F47945A" w:rsidR="005B72D0" w:rsidRPr="00123A5C" w:rsidRDefault="005B72D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1E13BB6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609FA5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AE0AD6" w14:paraId="66226CDF" w14:textId="77777777" w:rsidTr="00980940">
        <w:tc>
          <w:tcPr>
            <w:tcW w:w="2263" w:type="dxa"/>
          </w:tcPr>
          <w:p w14:paraId="42F4FFB3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4C024048" w14:textId="0065CD55" w:rsidR="00980940" w:rsidRPr="001B6551" w:rsidRDefault="001B6551" w:rsidP="00980940">
            <w:pPr>
              <w:rPr>
                <w:rFonts w:ascii="Arial" w:hAnsi="Arial" w:cs="Arial"/>
                <w:i/>
                <w:sz w:val="18"/>
                <w:lang w:val="en-US"/>
              </w:rPr>
            </w:pP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Comprensión</w:t>
            </w:r>
            <w:proofErr w:type="spellEnd"/>
            <w:r>
              <w:rPr>
                <w:rFonts w:ascii="Avenir Next Regular" w:hAnsi="Avenir Next Regular"/>
                <w:i/>
                <w:sz w:val="18"/>
                <w:lang w:val="en-US"/>
              </w:rPr>
              <w:t xml:space="preserve"> de </w:t>
            </w: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lectura</w:t>
            </w:r>
            <w:proofErr w:type="spellEnd"/>
          </w:p>
          <w:p w14:paraId="0D68E439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C081EE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2E9710C3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746AD830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11EEC8E9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  <w:p w14:paraId="41F490FD" w14:textId="683EE0EB" w:rsidR="005B72D0" w:rsidRPr="00123A5C" w:rsidRDefault="005B72D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5E6B14F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4D0F7C5A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AE0AD6" w14:paraId="79982214" w14:textId="77777777" w:rsidTr="00980940">
        <w:tc>
          <w:tcPr>
            <w:tcW w:w="2263" w:type="dxa"/>
          </w:tcPr>
          <w:p w14:paraId="51B7A198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0CBF245B" w14:textId="1E0D0E50" w:rsidR="00980940" w:rsidRPr="00123A5C" w:rsidRDefault="001B6551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Interacción</w:t>
            </w:r>
            <w:proofErr w:type="spellEnd"/>
            <w:r>
              <w:rPr>
                <w:rFonts w:ascii="Avenir Next Regular" w:hAnsi="Avenir Next Regular"/>
                <w:i/>
                <w:sz w:val="18"/>
                <w:lang w:val="en-US"/>
              </w:rPr>
              <w:t xml:space="preserve"> oral</w:t>
            </w:r>
          </w:p>
          <w:p w14:paraId="1BE26C43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585FF87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4CBDAE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4B9A8CF0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31DC11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2786148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5DCF6D1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1A2DB242" w14:textId="77777777" w:rsidTr="00980940">
        <w:tc>
          <w:tcPr>
            <w:tcW w:w="2263" w:type="dxa"/>
          </w:tcPr>
          <w:p w14:paraId="5C605199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76274FFE" w14:textId="4D585143" w:rsidR="00980940" w:rsidRPr="001B6551" w:rsidRDefault="001B6551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proofErr w:type="spellStart"/>
            <w:r w:rsidRPr="001B6551">
              <w:rPr>
                <w:rFonts w:ascii="Avenir Next Regular" w:hAnsi="Avenir Next Regular"/>
                <w:i/>
                <w:sz w:val="18"/>
                <w:lang w:val="en-US"/>
              </w:rPr>
              <w:t>Expresión</w:t>
            </w:r>
            <w:proofErr w:type="spellEnd"/>
            <w:r w:rsidRPr="001B6551">
              <w:rPr>
                <w:rFonts w:ascii="Avenir Next Regular" w:hAnsi="Avenir Next Regular"/>
                <w:i/>
                <w:sz w:val="18"/>
                <w:lang w:val="en-US"/>
              </w:rPr>
              <w:t xml:space="preserve"> oral</w:t>
            </w:r>
          </w:p>
          <w:p w14:paraId="5D34B550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4A1CA996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48A2AC1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23AFFA7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31279AF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5770CE5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1DA9E7C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35243DF0" w14:textId="77777777" w:rsidTr="00980940">
        <w:tc>
          <w:tcPr>
            <w:tcW w:w="2263" w:type="dxa"/>
          </w:tcPr>
          <w:p w14:paraId="661C5635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68240CFD" w14:textId="6121CB3A" w:rsidR="00980940" w:rsidRPr="00123A5C" w:rsidRDefault="00FD5C38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Expresión</w:t>
            </w:r>
            <w:proofErr w:type="spellEnd"/>
            <w:r>
              <w:rPr>
                <w:rFonts w:ascii="Avenir Next Regular" w:hAnsi="Avenir Next Regular"/>
                <w:i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i/>
                <w:sz w:val="18"/>
                <w:lang w:val="en-US"/>
              </w:rPr>
              <w:t>escrita</w:t>
            </w:r>
            <w:proofErr w:type="spellEnd"/>
          </w:p>
          <w:p w14:paraId="4A1328AA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5C0BEB0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5044739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6D14227A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387B975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786A73C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26E8341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</w:tbl>
    <w:p w14:paraId="4A68EE43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36896485" w14:textId="666C7BBD" w:rsidR="00980940" w:rsidRPr="002B76FA" w:rsidRDefault="002B76FA" w:rsidP="002B76FA">
      <w:pPr>
        <w:jc w:val="both"/>
        <w:rPr>
          <w:rFonts w:ascii="Segoe UI Symbol" w:hAnsi="Segoe UI Symbol"/>
          <w:sz w:val="22"/>
          <w:lang w:val="es-ES" w:eastAsia="ja-JP"/>
        </w:rPr>
      </w:pPr>
      <w:r w:rsidRPr="002B76FA">
        <w:rPr>
          <w:rFonts w:ascii="Avenir Next Regular" w:hAnsi="Avenir Next Regular"/>
          <w:sz w:val="22"/>
          <w:lang w:val="es-ES"/>
        </w:rPr>
        <w:t xml:space="preserve">Durante el año académico en curso se dan </w:t>
      </w:r>
      <w:r w:rsidR="00980940" w:rsidRPr="002B76FA">
        <w:rPr>
          <w:rFonts w:ascii="Avenir Next Regular" w:hAnsi="Avenir Next Regular"/>
          <w:sz w:val="22"/>
          <w:lang w:val="es-ES"/>
        </w:rPr>
        <w:t>___</w:t>
      </w:r>
      <w:r w:rsidR="00123A5C" w:rsidRPr="002B76FA">
        <w:rPr>
          <w:rFonts w:ascii="Avenir Next Regular" w:hAnsi="Avenir Next Regular"/>
          <w:sz w:val="22"/>
          <w:lang w:val="es-ES"/>
        </w:rPr>
        <w:t>__</w:t>
      </w:r>
      <w:r w:rsidRPr="002B76FA">
        <w:rPr>
          <w:rFonts w:ascii="Avenir Next Regular" w:hAnsi="Avenir Next Regular"/>
          <w:sz w:val="22"/>
          <w:lang w:val="es-ES"/>
        </w:rPr>
        <w:t>_ horas de clase</w:t>
      </w:r>
      <w:r w:rsidR="00980940" w:rsidRPr="002B76FA">
        <w:rPr>
          <w:rFonts w:ascii="Avenir Next Regular" w:hAnsi="Avenir Next Regular"/>
          <w:sz w:val="22"/>
          <w:lang w:val="es-ES"/>
        </w:rPr>
        <w:t xml:space="preserve"> </w:t>
      </w:r>
      <w:r w:rsidRPr="002B76FA">
        <w:rPr>
          <w:rFonts w:ascii="Avenir Next Regular" w:hAnsi="Avenir Next Regular"/>
          <w:sz w:val="22"/>
          <w:lang w:val="es-ES"/>
        </w:rPr>
        <w:t>de espa</w:t>
      </w:r>
      <w:r>
        <w:rPr>
          <w:rFonts w:ascii="Avenir Next Regular" w:hAnsi="Avenir Next Regular"/>
          <w:sz w:val="22"/>
          <w:lang w:val="es-ES"/>
        </w:rPr>
        <w:t xml:space="preserve">ñol. Las clases </w:t>
      </w:r>
      <w:r w:rsidR="007E4BEF">
        <w:rPr>
          <w:rFonts w:ascii="Avenir Next Regular" w:hAnsi="Avenir Next Regular"/>
          <w:sz w:val="22"/>
          <w:lang w:val="es-ES"/>
        </w:rPr>
        <w:t>tienen como objetivo el</w:t>
      </w:r>
      <w:r>
        <w:rPr>
          <w:rFonts w:ascii="Avenir Next Regular" w:hAnsi="Avenir Next Regular"/>
          <w:sz w:val="22"/>
          <w:lang w:val="es-ES"/>
        </w:rPr>
        <w:t xml:space="preserve"> desarrollo </w:t>
      </w:r>
      <w:r w:rsidR="007E4BEF">
        <w:rPr>
          <w:rFonts w:ascii="Avenir Next Regular" w:hAnsi="Avenir Next Regular"/>
          <w:sz w:val="22"/>
          <w:lang w:val="es-ES"/>
        </w:rPr>
        <w:t>de todas es</w:t>
      </w:r>
      <w:r>
        <w:rPr>
          <w:rFonts w:ascii="Avenir Next Regular" w:hAnsi="Avenir Next Regular"/>
          <w:sz w:val="22"/>
          <w:lang w:val="es-ES"/>
        </w:rPr>
        <w:t>as competencias con un enfoque especial en la compresión y expresión oral.</w:t>
      </w:r>
    </w:p>
    <w:p w14:paraId="4FE21689" w14:textId="77777777" w:rsidR="00980940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582D7F58" w14:textId="4FF915BD" w:rsidR="002B76FA" w:rsidRDefault="002B76FA" w:rsidP="00980940">
      <w:pPr>
        <w:rPr>
          <w:rFonts w:ascii="Avenir Next Regular" w:hAnsi="Avenir Next Regular"/>
          <w:sz w:val="22"/>
          <w:lang w:val="es-ES"/>
        </w:rPr>
      </w:pPr>
      <w:r>
        <w:rPr>
          <w:rFonts w:ascii="Avenir Next Regular" w:hAnsi="Avenir Next Regular"/>
          <w:sz w:val="22"/>
          <w:lang w:val="es-ES"/>
        </w:rPr>
        <w:t xml:space="preserve">La media general </w:t>
      </w:r>
      <w:r w:rsidR="004D6760">
        <w:rPr>
          <w:rFonts w:ascii="Avenir Next Regular" w:hAnsi="Avenir Next Regular"/>
          <w:sz w:val="22"/>
          <w:lang w:val="es-ES"/>
        </w:rPr>
        <w:t xml:space="preserve">del primer semestre </w:t>
      </w:r>
      <w:r>
        <w:rPr>
          <w:rFonts w:ascii="Avenir Next Regular" w:hAnsi="Avenir Next Regular"/>
          <w:sz w:val="22"/>
          <w:lang w:val="es-ES"/>
        </w:rPr>
        <w:t xml:space="preserve">del alumno / de la alumna </w:t>
      </w:r>
      <w:r w:rsidR="004D6760">
        <w:rPr>
          <w:rFonts w:ascii="Avenir Next Regular" w:hAnsi="Avenir Next Regular"/>
          <w:sz w:val="22"/>
          <w:lang w:val="es-ES"/>
        </w:rPr>
        <w:t xml:space="preserve">es de _____ </w:t>
      </w:r>
    </w:p>
    <w:p w14:paraId="647B3A98" w14:textId="77777777" w:rsidR="002B76FA" w:rsidRPr="002B76FA" w:rsidRDefault="002B76FA" w:rsidP="00980940">
      <w:pPr>
        <w:rPr>
          <w:rFonts w:ascii="Avenir Next Regular" w:hAnsi="Avenir Next Regular"/>
          <w:sz w:val="22"/>
          <w:lang w:val="es-ES"/>
        </w:rPr>
      </w:pPr>
    </w:p>
    <w:p w14:paraId="2F8765E7" w14:textId="62BD6328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  <w:r w:rsidRPr="002B76FA">
        <w:rPr>
          <w:rFonts w:ascii="Avenir Next Regular" w:hAnsi="Avenir Next Regular"/>
          <w:sz w:val="22"/>
          <w:lang w:val="es-ES"/>
        </w:rPr>
        <w:t>Nantes,</w:t>
      </w:r>
      <w:r w:rsidR="005B72D0" w:rsidRPr="002B76FA">
        <w:rPr>
          <w:rFonts w:ascii="Avenir Next Regular" w:hAnsi="Avenir Next Regular"/>
          <w:sz w:val="22"/>
          <w:lang w:val="es-ES"/>
        </w:rPr>
        <w:t xml:space="preserve"> ______________________</w:t>
      </w:r>
      <w:r w:rsidR="005B72D0" w:rsidRPr="002B76FA">
        <w:rPr>
          <w:rFonts w:ascii="Avenir Next Regular" w:hAnsi="Avenir Next Regular"/>
          <w:i/>
          <w:sz w:val="22"/>
          <w:u w:val="single"/>
          <w:lang w:val="es-ES"/>
        </w:rPr>
        <w:t xml:space="preserve"> </w:t>
      </w:r>
    </w:p>
    <w:p w14:paraId="785D2A7A" w14:textId="77777777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2933892D" w14:textId="77777777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39224AC1" w14:textId="77777777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739AABEC" w14:textId="77777777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0FC26676" w14:textId="77777777" w:rsidR="00980940" w:rsidRPr="002B76FA" w:rsidRDefault="00980940" w:rsidP="00980940">
      <w:pPr>
        <w:rPr>
          <w:rFonts w:ascii="Avenir Next Regular" w:hAnsi="Avenir Next Regular"/>
          <w:sz w:val="22"/>
          <w:lang w:val="es-ES"/>
        </w:rPr>
      </w:pPr>
    </w:p>
    <w:p w14:paraId="2FE17BBC" w14:textId="5AEF74C3" w:rsidR="00980940" w:rsidRPr="002B76FA" w:rsidRDefault="005B72D0" w:rsidP="00980940">
      <w:pPr>
        <w:rPr>
          <w:rFonts w:ascii="Avenir Next Regular" w:hAnsi="Avenir Next Regular"/>
          <w:sz w:val="22"/>
          <w:lang w:val="es-ES"/>
        </w:rPr>
      </w:pPr>
      <w:proofErr w:type="spellStart"/>
      <w:r w:rsidRPr="002B76FA">
        <w:rPr>
          <w:rFonts w:ascii="Avenir Next Regular" w:hAnsi="Avenir Next Regular"/>
          <w:sz w:val="22"/>
          <w:lang w:val="es-ES"/>
        </w:rPr>
        <w:t>Références</w:t>
      </w:r>
      <w:proofErr w:type="spellEnd"/>
      <w:r w:rsidRPr="002B76FA">
        <w:rPr>
          <w:rFonts w:ascii="Avenir Next Regular" w:hAnsi="Avenir Next Regular"/>
          <w:sz w:val="22"/>
          <w:lang w:val="es-ES"/>
        </w:rPr>
        <w:t xml:space="preserve"> </w:t>
      </w:r>
      <w:proofErr w:type="spellStart"/>
      <w:r w:rsidRPr="002B76FA">
        <w:rPr>
          <w:rFonts w:ascii="Avenir Next Regular" w:hAnsi="Avenir Next Regular"/>
          <w:sz w:val="22"/>
          <w:lang w:val="es-ES"/>
        </w:rPr>
        <w:t>Prof</w:t>
      </w:r>
      <w:proofErr w:type="spellEnd"/>
    </w:p>
    <w:p w14:paraId="78549DFB" w14:textId="77777777" w:rsidR="00980940" w:rsidRPr="002B76FA" w:rsidRDefault="00170CAF" w:rsidP="00980940">
      <w:pPr>
        <w:rPr>
          <w:rFonts w:ascii="Avenir Next Regular" w:hAnsi="Avenir Next Regular"/>
          <w:sz w:val="22"/>
          <w:lang w:val="es-ES"/>
        </w:rPr>
      </w:pPr>
      <w:r w:rsidRPr="002B76FA">
        <w:rPr>
          <w:rFonts w:ascii="Avenir Next Regular" w:hAnsi="Avenir Next Regular"/>
          <w:sz w:val="22"/>
          <w:lang w:val="es-ES"/>
        </w:rPr>
        <w:t xml:space="preserve">IAE Nantes, </w:t>
      </w:r>
      <w:proofErr w:type="spellStart"/>
      <w:r w:rsidRPr="002B76FA">
        <w:rPr>
          <w:rFonts w:ascii="Avenir Next Regular" w:hAnsi="Avenir Next Regular"/>
          <w:sz w:val="22"/>
          <w:lang w:val="es-ES"/>
        </w:rPr>
        <w:t>Econom</w:t>
      </w:r>
      <w:r w:rsidR="00980940" w:rsidRPr="002B76FA">
        <w:rPr>
          <w:rFonts w:ascii="Avenir Next Regular" w:hAnsi="Avenir Next Regular"/>
          <w:sz w:val="22"/>
          <w:lang w:val="es-ES"/>
        </w:rPr>
        <w:t>ie</w:t>
      </w:r>
      <w:proofErr w:type="spellEnd"/>
      <w:r w:rsidR="00980940" w:rsidRPr="002B76FA">
        <w:rPr>
          <w:rFonts w:ascii="Avenir Next Regular" w:hAnsi="Avenir Next Regular"/>
          <w:sz w:val="22"/>
          <w:lang w:val="es-ES"/>
        </w:rPr>
        <w:t xml:space="preserve"> &amp; Management</w:t>
      </w:r>
    </w:p>
    <w:p w14:paraId="7730EFCC" w14:textId="2B6C544E" w:rsidR="005B72D0" w:rsidRPr="002B76FA" w:rsidRDefault="005B72D0" w:rsidP="00980940">
      <w:pPr>
        <w:rPr>
          <w:rFonts w:ascii="Avenir Next Regular" w:hAnsi="Avenir Next Regular"/>
          <w:sz w:val="22"/>
          <w:lang w:val="es-ES"/>
        </w:rPr>
      </w:pPr>
      <w:proofErr w:type="spellStart"/>
      <w:r w:rsidRPr="002B76FA">
        <w:rPr>
          <w:rFonts w:ascii="Avenir Next Regular" w:hAnsi="Avenir Next Regular"/>
          <w:sz w:val="22"/>
          <w:lang w:val="es-ES"/>
        </w:rPr>
        <w:t>Université</w:t>
      </w:r>
      <w:proofErr w:type="spellEnd"/>
      <w:r w:rsidRPr="002B76FA">
        <w:rPr>
          <w:rFonts w:ascii="Avenir Next Regular" w:hAnsi="Avenir Next Regular"/>
          <w:sz w:val="22"/>
          <w:lang w:val="es-ES"/>
        </w:rPr>
        <w:t xml:space="preserve"> de Nantes</w:t>
      </w:r>
    </w:p>
    <w:p w14:paraId="613D9959" w14:textId="4C83E007" w:rsidR="00980940" w:rsidRDefault="00B06A26" w:rsidP="00980940">
      <w:pPr>
        <w:rPr>
          <w:rFonts w:ascii="Avenir Next Regular" w:hAnsi="Avenir Next Regular"/>
          <w:sz w:val="22"/>
        </w:rPr>
      </w:pPr>
      <w:hyperlink r:id="rId8" w:history="1">
        <w:r w:rsidR="003525AC" w:rsidRPr="002626F6">
          <w:rPr>
            <w:rStyle w:val="Lienhypertexte"/>
            <w:rFonts w:ascii="Avenir Next Regular" w:hAnsi="Avenir Next Regular"/>
            <w:sz w:val="22"/>
          </w:rPr>
          <w:t>Mail.prof@univ-nantes.fr</w:t>
        </w:r>
      </w:hyperlink>
    </w:p>
    <w:p w14:paraId="238B180E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7A363AEA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0D7F2310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6170E09F" w14:textId="77777777" w:rsidR="003525AC" w:rsidRDefault="003525AC" w:rsidP="00980940">
      <w:pPr>
        <w:rPr>
          <w:rFonts w:ascii="Avenir Next Regular" w:hAnsi="Avenir Next Regular"/>
          <w:sz w:val="22"/>
        </w:rPr>
      </w:pPr>
    </w:p>
    <w:p w14:paraId="4FDC013D" w14:textId="77777777" w:rsidR="002075B4" w:rsidRPr="00123A5C" w:rsidRDefault="002075B4" w:rsidP="00980940">
      <w:pPr>
        <w:rPr>
          <w:rFonts w:ascii="Avenir Next Regular" w:hAnsi="Avenir Next Regular"/>
          <w:sz w:val="22"/>
        </w:rPr>
      </w:pPr>
    </w:p>
    <w:p w14:paraId="6BC85F4C" w14:textId="2C928167" w:rsidR="00123A5C" w:rsidRDefault="00123A5C">
      <w:pPr>
        <w:rPr>
          <w:rFonts w:ascii="Avenir Next Regular" w:hAnsi="Avenir Next Regular"/>
        </w:rPr>
      </w:pPr>
    </w:p>
    <w:p w14:paraId="0906E230" w14:textId="77777777" w:rsidR="00FA40E0" w:rsidRDefault="00FA40E0" w:rsidP="00123A5C">
      <w:pPr>
        <w:jc w:val="right"/>
        <w:rPr>
          <w:rFonts w:ascii="Avenir Next Regular" w:hAnsi="Avenir Next Regular"/>
          <w:b/>
          <w:sz w:val="44"/>
        </w:rPr>
      </w:pPr>
    </w:p>
    <w:p w14:paraId="2C5E2162" w14:textId="77777777" w:rsidR="00FA40E0" w:rsidRDefault="00FA40E0" w:rsidP="00123A5C">
      <w:pPr>
        <w:jc w:val="right"/>
        <w:rPr>
          <w:rFonts w:ascii="Avenir Next Regular" w:hAnsi="Avenir Next Regular"/>
          <w:b/>
          <w:sz w:val="44"/>
        </w:rPr>
      </w:pPr>
    </w:p>
    <w:p w14:paraId="3A10A117" w14:textId="681FF09A" w:rsidR="008C588D" w:rsidRPr="00123A5C" w:rsidRDefault="00123A5C" w:rsidP="00123A5C">
      <w:pPr>
        <w:jc w:val="right"/>
        <w:rPr>
          <w:rFonts w:ascii="Avenir Next Regular" w:hAnsi="Avenir Next Regular"/>
          <w:b/>
          <w:sz w:val="44"/>
        </w:rPr>
      </w:pPr>
      <w:r w:rsidRPr="00123A5C">
        <w:rPr>
          <w:rFonts w:ascii="Avenir Next Regular" w:hAnsi="Avenir Next Regular"/>
          <w:b/>
          <w:sz w:val="44"/>
        </w:rPr>
        <w:lastRenderedPageBreak/>
        <w:t>CECRL</w:t>
      </w:r>
    </w:p>
    <w:tbl>
      <w:tblPr>
        <w:tblW w:w="10632" w:type="dxa"/>
        <w:tblInd w:w="-9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343"/>
        <w:gridCol w:w="8459"/>
      </w:tblGrid>
      <w:tr w:rsidR="008C588D" w:rsidRPr="008C588D" w14:paraId="57A51189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81B883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344F62E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A19E4B2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ADADAD"/>
              <w:bottom w:val="single" w:sz="12" w:space="0" w:color="000000"/>
              <w:right w:val="single" w:sz="12" w:space="0" w:color="D8D8D8"/>
            </w:tcBorders>
            <w:vAlign w:val="center"/>
            <w:hideMark/>
          </w:tcPr>
          <w:p w14:paraId="729E91E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D8D8D8"/>
              <w:bottom w:val="single" w:sz="12" w:space="0" w:color="000000"/>
              <w:right w:val="single" w:sz="12" w:space="0" w:color="D6D6D6"/>
            </w:tcBorders>
            <w:vAlign w:val="center"/>
            <w:hideMark/>
          </w:tcPr>
          <w:p w14:paraId="485042A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D0C6B03" w14:textId="77777777" w:rsidTr="008C588D">
        <w:tc>
          <w:tcPr>
            <w:tcW w:w="1830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676D4F" w14:textId="3233737C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UTILISATEUR EXPÉRIMENTÉ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0D9581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C2 </w:t>
            </w:r>
          </w:p>
        </w:tc>
        <w:tc>
          <w:tcPr>
            <w:tcW w:w="8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D14ABB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sans effort pratiquement tout ce qu'il/elle lit ou entend. Peut restituer faits et arguments de diverses sources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écrites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orales en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résumant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couramment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précise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peut rendre distinctes de fines nuances de sens en rapport avec des sujets complexes </w:t>
            </w:r>
          </w:p>
        </w:tc>
      </w:tr>
      <w:tr w:rsidR="008C588D" w:rsidRPr="008C588D" w14:paraId="028904A3" w14:textId="77777777" w:rsidTr="008C588D">
        <w:tc>
          <w:tcPr>
            <w:tcW w:w="1830" w:type="dxa"/>
            <w:vMerge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7242B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A75F3D1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177FA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une grande gamme de textes longs et exigeants, ainsi que saisir des significations implicites.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couramment sans trop apparemment devoir chercher ses mots. Peut utiliser la langue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efficace et souple dans sa vie sociale, professionnelle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académique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sur des sujets complexes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bien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structurée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manifester son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contrôle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outils d'organisation, d'articulation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cohésion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du discours. </w:t>
            </w:r>
          </w:p>
        </w:tc>
      </w:tr>
      <w:tr w:rsidR="008C588D" w:rsidRPr="008C588D" w14:paraId="1AB890AA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8381F5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 TEUR INDÉPENDANT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1D7C4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36A730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 contenu essentiel de sujets concrets ou abstraits dans un texte complexe, y compris une discussion technique dans sa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spécialite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́. Peut communiquer avec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degre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d'aisance tel qu'une conversation avec un locuteur natif ne comportant de tension ni pour l'un ni pour l'autre. Peut s'exprimer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détaillée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une grande gamme de sujets,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émettre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avis sur un sujet d’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actualite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exposer les avantages et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inconvénients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différentes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possibilités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57715C6D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92946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3537082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30FFD33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les points essentiels quand un langage clair et standard est utilisé et s'il s'agit de choses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le travail, à l'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école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dans les loisirs, etc.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débrouiller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la plupart des situations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rencontrées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voyage dans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région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où la langue cible est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parlée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produire un discours simple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des sujets familiers et dans ses domaines d'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intérêt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raconter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un 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́vénement,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expérience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rêve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espoir ou un but et exposer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brièvement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raisons ou explications pour un projet ou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idée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4785B091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3A5B4" w14:textId="4C722B7A" w:rsidR="008C588D" w:rsidRPr="008C588D" w:rsidRDefault="00F53084" w:rsidP="008C588D">
            <w:pPr>
              <w:rPr>
                <w:rFonts w:ascii="Avenir Next Regular" w:hAnsi="Avenir Next Regular"/>
              </w:rPr>
            </w:pPr>
            <w:r>
              <w:rPr>
                <w:rFonts w:ascii="Avenir Next Regular" w:hAnsi="Avenir Next Regular"/>
                <w:b/>
                <w:bCs/>
              </w:rPr>
              <w:t>UTILISA TEUR ÉLÉMENT</w:t>
            </w:r>
            <w:r w:rsidR="008C588D" w:rsidRPr="008C588D">
              <w:rPr>
                <w:rFonts w:ascii="Avenir Next Regular" w:hAnsi="Avenir Next Regular"/>
                <w:b/>
                <w:bCs/>
              </w:rPr>
              <w:t xml:space="preserve">AIRE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828B7A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19F2D5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des phrases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isolées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fréquemment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utilisées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relation avec des domaines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priorite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(par exemple, informations personnelles et familiales simples, achats, environnement proche, travail). Peut communiquer lors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tâches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et habituelles ne demandant qu'un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échange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d'informations simple et direct sur des sujets familiers et habituels.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avec des moyens simples sa formation, son environnement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évoquer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sujets qui correspondent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̀ des besoins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0849E7EF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D386A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E2E9E0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330B6A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et utiliser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quotidiennes ainsi que des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énoncés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qui visent à satisfaire des besoins concrets.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quelqu'un et poser à une personne des questions la concernant - par exemple, sur son lieu d'habitation, ses relations, ce qui lui appartient, etc. - et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répondre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même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type de questions. Peut communiquer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 si l'interlocuteur parle lentement et distinctement et se montre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coopératif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</w:tbl>
    <w:p w14:paraId="1330CC38" w14:textId="77777777" w:rsidR="00980940" w:rsidRPr="00980940" w:rsidRDefault="00980940">
      <w:pPr>
        <w:rPr>
          <w:rFonts w:ascii="Avenir Next Regular" w:hAnsi="Avenir Next Regular"/>
        </w:rPr>
      </w:pPr>
    </w:p>
    <w:sectPr w:rsidR="00980940" w:rsidRPr="00980940" w:rsidSect="00930F84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5FF2" w14:textId="77777777" w:rsidR="005B72D0" w:rsidRDefault="005B72D0" w:rsidP="004F0C23">
      <w:r>
        <w:separator/>
      </w:r>
    </w:p>
  </w:endnote>
  <w:endnote w:type="continuationSeparator" w:id="0">
    <w:p w14:paraId="2B8A6CCA" w14:textId="77777777" w:rsidR="005B72D0" w:rsidRDefault="005B72D0" w:rsidP="004F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Next Regular">
    <w:altName w:val="Corbel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2E80" w14:textId="77777777" w:rsidR="005B72D0" w:rsidRDefault="005B72D0" w:rsidP="004F0C23">
      <w:r>
        <w:separator/>
      </w:r>
    </w:p>
  </w:footnote>
  <w:footnote w:type="continuationSeparator" w:id="0">
    <w:p w14:paraId="1974E886" w14:textId="77777777" w:rsidR="005B72D0" w:rsidRDefault="005B72D0" w:rsidP="004F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0467" w14:textId="1FDD4E8E" w:rsidR="00FA40E0" w:rsidRDefault="00FA40E0">
    <w:pPr>
      <w:pStyle w:val="En-tte"/>
    </w:pPr>
    <w:r>
      <w:rPr>
        <w:rFonts w:ascii="Avenir Next Regular" w:hAnsi="Avenir Next Regular"/>
        <w:b/>
        <w:noProof/>
      </w:rPr>
      <w:drawing>
        <wp:inline distT="0" distB="0" distL="0" distR="0" wp14:anchorId="05058928" wp14:editId="406B79C8">
          <wp:extent cx="2711395" cy="575144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7196" cy="578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79C75" w14:textId="77777777" w:rsidR="005B72D0" w:rsidRDefault="005B72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18"/>
    <w:rsid w:val="00123A5C"/>
    <w:rsid w:val="00170CAF"/>
    <w:rsid w:val="001B6551"/>
    <w:rsid w:val="002075B4"/>
    <w:rsid w:val="002B76FA"/>
    <w:rsid w:val="003525AC"/>
    <w:rsid w:val="00446ED1"/>
    <w:rsid w:val="004947AF"/>
    <w:rsid w:val="004D6760"/>
    <w:rsid w:val="004F0C23"/>
    <w:rsid w:val="005B72D0"/>
    <w:rsid w:val="007E4BEF"/>
    <w:rsid w:val="00815E56"/>
    <w:rsid w:val="008C588D"/>
    <w:rsid w:val="00930F84"/>
    <w:rsid w:val="00980940"/>
    <w:rsid w:val="009A1819"/>
    <w:rsid w:val="009B0A18"/>
    <w:rsid w:val="00AA63E3"/>
    <w:rsid w:val="00AE0AD6"/>
    <w:rsid w:val="00B06A26"/>
    <w:rsid w:val="00EC2E03"/>
    <w:rsid w:val="00F22046"/>
    <w:rsid w:val="00F53084"/>
    <w:rsid w:val="00FA40E0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8A6E4"/>
  <w14:defaultImageDpi w14:val="300"/>
  <w15:docId w15:val="{AAE6F8FA-8E28-4B66-9C33-F48FA221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0A1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A1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0C23"/>
  </w:style>
  <w:style w:type="paragraph" w:styleId="Pieddepage">
    <w:name w:val="footer"/>
    <w:basedOn w:val="Normal"/>
    <w:link w:val="Pieddepag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C23"/>
  </w:style>
  <w:style w:type="character" w:styleId="Lienhypertexte">
    <w:name w:val="Hyperlink"/>
    <w:basedOn w:val="Policepardfaut"/>
    <w:uiPriority w:val="99"/>
    <w:unhideWhenUsed/>
    <w:rsid w:val="00980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1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.prof@univ-nant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prof@univ-nant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CB0E-C5DC-4500-BD78-0FCED992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Lönhardt</dc:creator>
  <cp:keywords/>
  <dc:description/>
  <cp:lastModifiedBy>Catrina MC LAUGHLIN</cp:lastModifiedBy>
  <cp:revision>8</cp:revision>
  <cp:lastPrinted>2023-11-27T09:36:00Z</cp:lastPrinted>
  <dcterms:created xsi:type="dcterms:W3CDTF">2018-06-19T15:21:00Z</dcterms:created>
  <dcterms:modified xsi:type="dcterms:W3CDTF">2024-12-11T13:14:00Z</dcterms:modified>
</cp:coreProperties>
</file>