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F1AD" w14:textId="331D56AA" w:rsidR="00123A5C" w:rsidRDefault="00F11C8A" w:rsidP="00F11C8A">
      <w:pPr>
        <w:ind w:left="5664" w:firstLine="708"/>
        <w:rPr>
          <w:rFonts w:ascii="Avenir Next Regular" w:hAnsi="Avenir Next Regular"/>
          <w:b/>
        </w:rPr>
      </w:pPr>
      <w:r>
        <w:rPr>
          <w:rFonts w:ascii="Avenir Next Regular" w:hAnsi="Avenir Next Regular"/>
          <w:b/>
          <w:noProof/>
        </w:rPr>
        <w:drawing>
          <wp:inline distT="0" distB="0" distL="0" distR="0" wp14:anchorId="0792852A" wp14:editId="68F8E439">
            <wp:extent cx="1990725" cy="92340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5175" cy="92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9913" w14:textId="77777777" w:rsidR="00123A5C" w:rsidRDefault="00123A5C">
      <w:pPr>
        <w:rPr>
          <w:rFonts w:ascii="Avenir Next Regular" w:hAnsi="Avenir Next Regular"/>
          <w:b/>
        </w:rPr>
      </w:pPr>
    </w:p>
    <w:p w14:paraId="248C317D" w14:textId="77777777" w:rsidR="00123A5C" w:rsidRDefault="00123A5C">
      <w:pPr>
        <w:rPr>
          <w:rFonts w:ascii="Avenir Next Regular" w:hAnsi="Avenir Next Regular"/>
          <w:b/>
        </w:rPr>
      </w:pPr>
    </w:p>
    <w:p w14:paraId="0E47BAA2" w14:textId="77777777" w:rsidR="009B0A18" w:rsidRPr="00123A5C" w:rsidRDefault="009B0A18">
      <w:pPr>
        <w:rPr>
          <w:rFonts w:ascii="Avenir Next Regular" w:hAnsi="Avenir Next Regular"/>
          <w:b/>
        </w:rPr>
      </w:pPr>
      <w:r w:rsidRPr="00123A5C">
        <w:rPr>
          <w:rFonts w:ascii="Avenir Next Regular" w:hAnsi="Avenir Next Regular"/>
          <w:b/>
        </w:rPr>
        <w:t>Attestation du niveau d’anglais en vue d’une mobilité internationale</w:t>
      </w:r>
    </w:p>
    <w:p w14:paraId="70CF9744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66EAF14E" w14:textId="1F4EDE7A" w:rsidR="009B0A18" w:rsidRPr="00123A5C" w:rsidRDefault="00815E56" w:rsidP="005B72D0">
      <w:pPr>
        <w:jc w:val="both"/>
        <w:rPr>
          <w:rFonts w:ascii="Avenir Next Regular" w:hAnsi="Avenir Next Regular"/>
          <w:sz w:val="22"/>
          <w:lang w:val="fr-CA"/>
        </w:rPr>
      </w:pPr>
      <w:r w:rsidRPr="00123A5C">
        <w:rPr>
          <w:rFonts w:ascii="Avenir Next Regular" w:hAnsi="Avenir Next Regular"/>
          <w:sz w:val="22"/>
        </w:rPr>
        <w:t xml:space="preserve">Je </w:t>
      </w:r>
      <w:proofErr w:type="spellStart"/>
      <w:r w:rsidRPr="00123A5C">
        <w:rPr>
          <w:rFonts w:ascii="Avenir Next Regular" w:hAnsi="Avenir Next Regular"/>
          <w:sz w:val="22"/>
        </w:rPr>
        <w:t>soussigné</w:t>
      </w:r>
      <w:r w:rsidR="005B72D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, </w:t>
      </w:r>
      <w:r w:rsidRPr="00123A5C">
        <w:rPr>
          <w:rFonts w:ascii="Avenir Next Regular" w:hAnsi="Avenir Next Regular"/>
          <w:sz w:val="22"/>
        </w:rPr>
        <w:t>________________</w:t>
      </w:r>
      <w:r w:rsidR="009B0A18" w:rsidRPr="00123A5C">
        <w:rPr>
          <w:rFonts w:ascii="Avenir Next Regular" w:hAnsi="Avenir Next Regular"/>
          <w:sz w:val="22"/>
        </w:rPr>
        <w:t xml:space="preserve">, </w:t>
      </w:r>
      <w:proofErr w:type="spellStart"/>
      <w:r w:rsidRPr="00123A5C">
        <w:rPr>
          <w:rFonts w:ascii="Avenir Next Regular" w:hAnsi="Avenir Next Regular"/>
          <w:sz w:val="22"/>
        </w:rPr>
        <w:t>enseignant</w:t>
      </w:r>
      <w:r w:rsidR="0098094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 </w:t>
      </w:r>
      <w:r w:rsidRPr="00123A5C">
        <w:rPr>
          <w:rFonts w:ascii="Avenir Next Regular" w:hAnsi="Avenir Next Regular"/>
          <w:sz w:val="22"/>
        </w:rPr>
        <w:t>d’ _______________</w:t>
      </w:r>
      <w:r w:rsidR="009B0A18" w:rsidRPr="00123A5C">
        <w:rPr>
          <w:rFonts w:ascii="Avenir Next Regular" w:hAnsi="Avenir Next Regular"/>
          <w:sz w:val="22"/>
        </w:rPr>
        <w:t xml:space="preserve"> à l’IAE Nantes, Economie &amp; Management, atteste que </w:t>
      </w:r>
      <w:proofErr w:type="spellStart"/>
      <w:r w:rsidR="009B0A18" w:rsidRPr="00123A5C">
        <w:rPr>
          <w:rFonts w:ascii="Avenir Next Regular" w:hAnsi="Avenir Next Regular"/>
          <w:sz w:val="22"/>
        </w:rPr>
        <w:t>M</w:t>
      </w:r>
      <w:r w:rsidR="00980940" w:rsidRPr="00123A5C">
        <w:rPr>
          <w:rFonts w:ascii="Avenir Next Regular" w:hAnsi="Avenir Next Regular"/>
          <w:sz w:val="22"/>
        </w:rPr>
        <w:t>-me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. _________________________________, </w:t>
      </w:r>
      <w:r w:rsidRPr="00123A5C">
        <w:rPr>
          <w:rFonts w:ascii="Avenir Next Regular" w:hAnsi="Avenir Next Regular"/>
          <w:sz w:val="22"/>
          <w:lang w:val="fr-CA"/>
        </w:rPr>
        <w:t>possède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l’ensemble des </w:t>
      </w:r>
      <w:r w:rsidRPr="00123A5C">
        <w:rPr>
          <w:rFonts w:ascii="Avenir Next Regular" w:hAnsi="Avenir Next Regular"/>
          <w:sz w:val="22"/>
          <w:lang w:val="fr-CA"/>
        </w:rPr>
        <w:t>compétences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en langue </w:t>
      </w:r>
      <w:r w:rsidR="00980940" w:rsidRPr="00123A5C">
        <w:rPr>
          <w:rFonts w:ascii="Avenir Next Regular" w:hAnsi="Avenir Next Regular"/>
          <w:sz w:val="22"/>
          <w:lang w:val="fr-CA"/>
        </w:rPr>
        <w:t>__________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</w:t>
      </w:r>
      <w:r w:rsidRPr="00123A5C">
        <w:rPr>
          <w:rFonts w:ascii="Avenir Next Regular" w:hAnsi="Avenir Next Regular"/>
          <w:sz w:val="22"/>
          <w:lang w:val="fr-CA"/>
        </w:rPr>
        <w:t>énoncées ci-dessous, conformément au cadre européen commun de référence pour les langues</w:t>
      </w:r>
      <w:r w:rsidR="00980940" w:rsidRPr="00123A5C">
        <w:rPr>
          <w:rFonts w:ascii="Avenir Next Regular" w:hAnsi="Avenir Next Regular"/>
          <w:sz w:val="22"/>
          <w:lang w:val="fr-CA"/>
        </w:rPr>
        <w:t xml:space="preserve"> (CECRL)</w:t>
      </w:r>
      <w:r w:rsidRPr="00123A5C">
        <w:rPr>
          <w:rFonts w:ascii="Avenir Next Regular" w:hAnsi="Avenir Next Regular"/>
          <w:sz w:val="22"/>
          <w:lang w:val="fr-CA"/>
        </w:rPr>
        <w:t> :</w:t>
      </w:r>
    </w:p>
    <w:p w14:paraId="5E3822DD" w14:textId="77777777" w:rsidR="00446ED1" w:rsidRPr="00123A5C" w:rsidRDefault="00446ED1">
      <w:pPr>
        <w:rPr>
          <w:rFonts w:asciiTheme="majorHAnsi" w:hAnsiTheme="majorHAnsi"/>
          <w:sz w:val="18"/>
          <w:szCs w:val="20"/>
          <w:lang w:val="en-US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802"/>
        <w:gridCol w:w="1155"/>
        <w:gridCol w:w="1155"/>
        <w:gridCol w:w="1155"/>
        <w:gridCol w:w="1155"/>
        <w:gridCol w:w="1155"/>
        <w:gridCol w:w="1156"/>
      </w:tblGrid>
      <w:tr w:rsidR="009B0A18" w:rsidRPr="00123A5C" w14:paraId="26D8AEFF" w14:textId="77777777" w:rsidTr="00815E56">
        <w:tc>
          <w:tcPr>
            <w:tcW w:w="2802" w:type="dxa"/>
          </w:tcPr>
          <w:p w14:paraId="2A9E56D9" w14:textId="77777777" w:rsidR="00815E56" w:rsidRPr="00123A5C" w:rsidRDefault="00815E56">
            <w:pPr>
              <w:rPr>
                <w:rFonts w:ascii="Avenir Next Regular" w:hAnsi="Avenir Next Regular"/>
                <w:b/>
                <w:sz w:val="18"/>
              </w:rPr>
            </w:pPr>
          </w:p>
          <w:p w14:paraId="17767F27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 xml:space="preserve">Compétences </w:t>
            </w:r>
          </w:p>
          <w:p w14:paraId="37F8B71D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5B95930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353B1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A1</w:t>
            </w:r>
          </w:p>
        </w:tc>
        <w:tc>
          <w:tcPr>
            <w:tcW w:w="1155" w:type="dxa"/>
          </w:tcPr>
          <w:p w14:paraId="5927F3BC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6CBE571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A2</w:t>
            </w:r>
          </w:p>
        </w:tc>
        <w:tc>
          <w:tcPr>
            <w:tcW w:w="1155" w:type="dxa"/>
          </w:tcPr>
          <w:p w14:paraId="5D20582F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3CE3F7E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B1</w:t>
            </w:r>
          </w:p>
        </w:tc>
        <w:tc>
          <w:tcPr>
            <w:tcW w:w="1155" w:type="dxa"/>
          </w:tcPr>
          <w:p w14:paraId="10A9A02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670AB3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B2</w:t>
            </w:r>
          </w:p>
        </w:tc>
        <w:tc>
          <w:tcPr>
            <w:tcW w:w="1155" w:type="dxa"/>
          </w:tcPr>
          <w:p w14:paraId="3B66252B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8ACAC9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C1</w:t>
            </w:r>
          </w:p>
        </w:tc>
        <w:tc>
          <w:tcPr>
            <w:tcW w:w="1156" w:type="dxa"/>
          </w:tcPr>
          <w:p w14:paraId="736567F4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51F2B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C2</w:t>
            </w:r>
          </w:p>
        </w:tc>
      </w:tr>
      <w:tr w:rsidR="009B0A18" w:rsidRPr="00123A5C" w14:paraId="7713D9DE" w14:textId="77777777" w:rsidTr="00815E56">
        <w:tc>
          <w:tcPr>
            <w:tcW w:w="2802" w:type="dxa"/>
          </w:tcPr>
          <w:p w14:paraId="61BE2AAD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577817F9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orale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53C7F3A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CE9B0C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C2ED06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AFDD5A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1FCFBF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  <w:p w14:paraId="46FA90DB" w14:textId="1113C7BA" w:rsidR="005B72D0" w:rsidRPr="00123A5C" w:rsidRDefault="005B72D0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159400F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69F5002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2C4DF685" w14:textId="77777777" w:rsidTr="00815E56">
        <w:tc>
          <w:tcPr>
            <w:tcW w:w="2802" w:type="dxa"/>
          </w:tcPr>
          <w:p w14:paraId="4F9A0399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6288D86D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écrite</w:t>
            </w:r>
            <w:r w:rsidR="00815E56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6E3B141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813D4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BC8E37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4CC0B5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D857E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sz w:val="18"/>
              </w:rPr>
            </w:pPr>
          </w:p>
          <w:p w14:paraId="12DC467A" w14:textId="2675D25C" w:rsidR="005B72D0" w:rsidRPr="00123A5C" w:rsidRDefault="005B72D0" w:rsidP="00815E56">
            <w:pPr>
              <w:jc w:val="center"/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155" w:type="dxa"/>
          </w:tcPr>
          <w:p w14:paraId="2788747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8E7B6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38F954EF" w14:textId="77777777" w:rsidTr="00815E56">
        <w:tc>
          <w:tcPr>
            <w:tcW w:w="2802" w:type="dxa"/>
          </w:tcPr>
          <w:p w14:paraId="45F72961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35FB38A5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interaction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01B8D395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A99B31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578BA3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8CFC0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AD011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0FAED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1EB24B2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0B4ED2F1" w14:textId="77777777" w:rsidTr="00815E56">
        <w:tc>
          <w:tcPr>
            <w:tcW w:w="2802" w:type="dxa"/>
          </w:tcPr>
          <w:p w14:paraId="503C18C9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2C8FA732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continu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1E0DEA47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16E179B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0725B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43FAFB5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A4489BF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726539C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067706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63C2BFB0" w14:textId="77777777" w:rsidTr="00815E56">
        <w:tc>
          <w:tcPr>
            <w:tcW w:w="2802" w:type="dxa"/>
          </w:tcPr>
          <w:p w14:paraId="69FF26A3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7C7A392A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écrite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77F00D6B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4F3FCA2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3B96A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21080D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E2C1DC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7E914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5B97A5DC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</w:tbl>
    <w:p w14:paraId="4140A9D0" w14:textId="77777777" w:rsidR="004F0C23" w:rsidRPr="00123A5C" w:rsidRDefault="004F0C23">
      <w:pPr>
        <w:rPr>
          <w:rFonts w:ascii="Avenir Next Regular" w:hAnsi="Avenir Next Regular"/>
          <w:sz w:val="22"/>
        </w:rPr>
      </w:pPr>
    </w:p>
    <w:p w14:paraId="68BF7976" w14:textId="77777777" w:rsidR="00446ED1" w:rsidRPr="00123A5C" w:rsidRDefault="00446ED1" w:rsidP="005B72D0">
      <w:pPr>
        <w:jc w:val="both"/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Le nombre d’heures de cours </w:t>
      </w:r>
      <w:r w:rsidR="00815E56" w:rsidRPr="00123A5C">
        <w:rPr>
          <w:rFonts w:ascii="Avenir Next Regular" w:hAnsi="Avenir Next Regular"/>
          <w:sz w:val="22"/>
        </w:rPr>
        <w:t>de __________</w:t>
      </w:r>
      <w:r w:rsidRPr="00123A5C">
        <w:rPr>
          <w:rFonts w:ascii="Avenir Next Regular" w:hAnsi="Avenir Next Regular"/>
          <w:sz w:val="22"/>
        </w:rPr>
        <w:t xml:space="preserve"> suivi sur l’année académique </w:t>
      </w:r>
      <w:r w:rsidR="00980940" w:rsidRPr="00123A5C">
        <w:rPr>
          <w:rFonts w:ascii="Avenir Next Regular" w:hAnsi="Avenir Next Regular"/>
          <w:sz w:val="22"/>
        </w:rPr>
        <w:t>en cours</w:t>
      </w:r>
      <w:r w:rsidRPr="00123A5C">
        <w:rPr>
          <w:rFonts w:ascii="Avenir Next Regular" w:hAnsi="Avenir Next Regular"/>
          <w:sz w:val="22"/>
        </w:rPr>
        <w:t xml:space="preserve"> est de </w:t>
      </w:r>
      <w:r w:rsidR="00980940" w:rsidRPr="00123A5C">
        <w:rPr>
          <w:rFonts w:ascii="Avenir Next Regular" w:hAnsi="Avenir Next Regular"/>
          <w:sz w:val="22"/>
        </w:rPr>
        <w:t xml:space="preserve">_______ ; la formation vise à entraîner l’ensemble des compétences langagières avec un accent particulier sur la compréhension et l’expression orale. </w:t>
      </w:r>
    </w:p>
    <w:p w14:paraId="14A38919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0CF46C4" w14:textId="77777777" w:rsidR="00446ED1" w:rsidRPr="00123A5C" w:rsidRDefault="00446ED1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La moyenne générale de l’</w:t>
      </w:r>
      <w:proofErr w:type="spellStart"/>
      <w:r w:rsidRPr="00123A5C">
        <w:rPr>
          <w:rFonts w:ascii="Avenir Next Regular" w:hAnsi="Avenir Next Regular"/>
          <w:sz w:val="22"/>
        </w:rPr>
        <w:t>étudiant-e</w:t>
      </w:r>
      <w:proofErr w:type="spellEnd"/>
      <w:r w:rsidRPr="00123A5C">
        <w:rPr>
          <w:rFonts w:ascii="Avenir Next Regular" w:hAnsi="Avenir Next Regular"/>
          <w:sz w:val="22"/>
        </w:rPr>
        <w:t xml:space="preserve"> au 1</w:t>
      </w:r>
      <w:r w:rsidRPr="00123A5C">
        <w:rPr>
          <w:rFonts w:ascii="Avenir Next Regular" w:hAnsi="Avenir Next Regular"/>
          <w:sz w:val="22"/>
          <w:vertAlign w:val="superscript"/>
        </w:rPr>
        <w:t>er</w:t>
      </w:r>
      <w:r w:rsidRPr="00123A5C">
        <w:rPr>
          <w:rFonts w:ascii="Avenir Next Regular" w:hAnsi="Avenir Next Regular"/>
          <w:sz w:val="22"/>
        </w:rPr>
        <w:t xml:space="preserve"> semestre a été de </w:t>
      </w:r>
      <w:r w:rsidR="00980940" w:rsidRPr="00123A5C">
        <w:rPr>
          <w:rFonts w:ascii="Avenir Next Regular" w:hAnsi="Avenir Next Regular"/>
          <w:sz w:val="22"/>
        </w:rPr>
        <w:t xml:space="preserve"> </w:t>
      </w:r>
      <w:r w:rsidR="00980940" w:rsidRPr="00123A5C">
        <w:rPr>
          <w:rFonts w:ascii="Avenir Next Regular" w:hAnsi="Avenir Next Regular"/>
          <w:i/>
          <w:sz w:val="22"/>
        </w:rPr>
        <w:t>____ (si pertinent</w:t>
      </w:r>
      <w:r w:rsidR="00980940" w:rsidRPr="00123A5C">
        <w:rPr>
          <w:rFonts w:ascii="Avenir Next Regular" w:hAnsi="Avenir Next Regular"/>
          <w:sz w:val="22"/>
        </w:rPr>
        <w:t>).</w:t>
      </w:r>
    </w:p>
    <w:p w14:paraId="0ADAC05F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0512B6F6" w14:textId="043DEA36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Nantes, </w:t>
      </w:r>
      <w:r w:rsidR="005B72D0" w:rsidRPr="00123A5C">
        <w:rPr>
          <w:rFonts w:ascii="Avenir Next Regular" w:hAnsi="Avenir Next Regular"/>
          <w:i/>
          <w:sz w:val="22"/>
        </w:rPr>
        <w:t>_____________________</w:t>
      </w:r>
    </w:p>
    <w:p w14:paraId="3A01A28E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6BC5FB59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25487667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7F304A3" w14:textId="2F5F5447" w:rsidR="009B0A18" w:rsidRPr="00123A5C" w:rsidRDefault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Références </w:t>
      </w:r>
      <w:r w:rsidR="00980940" w:rsidRPr="00123A5C">
        <w:rPr>
          <w:rFonts w:ascii="Avenir Next Regular" w:hAnsi="Avenir Next Regular"/>
          <w:sz w:val="22"/>
        </w:rPr>
        <w:t>Pro</w:t>
      </w:r>
      <w:r w:rsidR="009B0A18" w:rsidRPr="00123A5C">
        <w:rPr>
          <w:rFonts w:ascii="Avenir Next Regular" w:hAnsi="Avenir Next Regular"/>
          <w:sz w:val="22"/>
        </w:rPr>
        <w:t xml:space="preserve">fesseur </w:t>
      </w:r>
    </w:p>
    <w:p w14:paraId="7105DC65" w14:textId="77777777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B0A18" w:rsidRPr="00123A5C">
        <w:rPr>
          <w:rFonts w:ascii="Avenir Next Regular" w:hAnsi="Avenir Next Regular"/>
          <w:sz w:val="22"/>
        </w:rPr>
        <w:t>ie &amp; Management</w:t>
      </w:r>
    </w:p>
    <w:p w14:paraId="52FC4381" w14:textId="77777777" w:rsidR="005B72D0" w:rsidRPr="00123A5C" w:rsidRDefault="005B72D0" w:rsidP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Université de Nantes</w:t>
      </w:r>
    </w:p>
    <w:p w14:paraId="5445D249" w14:textId="1BB6C01A" w:rsidR="00980940" w:rsidRDefault="00661F38">
      <w:pPr>
        <w:rPr>
          <w:rFonts w:ascii="Avenir Next Regular" w:hAnsi="Avenir Next Regular"/>
          <w:sz w:val="22"/>
        </w:rPr>
      </w:pPr>
      <w:hyperlink r:id="rId8" w:history="1">
        <w:r w:rsidR="00F11C8A" w:rsidRPr="00B4654B">
          <w:rPr>
            <w:rStyle w:val="Lienhypertexte"/>
            <w:rFonts w:ascii="Avenir Next Regular" w:hAnsi="Avenir Next Regular"/>
            <w:sz w:val="22"/>
          </w:rPr>
          <w:t>mailprof@univ-nantes.fr</w:t>
        </w:r>
      </w:hyperlink>
    </w:p>
    <w:p w14:paraId="68A8EB92" w14:textId="4CF46DC0" w:rsidR="00F11C8A" w:rsidRDefault="00F11C8A">
      <w:pPr>
        <w:rPr>
          <w:rFonts w:ascii="Avenir Next Regular" w:hAnsi="Avenir Next Regular"/>
          <w:sz w:val="22"/>
        </w:rPr>
      </w:pPr>
    </w:p>
    <w:p w14:paraId="58234374" w14:textId="5BDF97C6" w:rsidR="00F11C8A" w:rsidRDefault="00F11C8A">
      <w:pPr>
        <w:rPr>
          <w:rFonts w:ascii="Avenir Next Regular" w:hAnsi="Avenir Next Regular"/>
          <w:sz w:val="22"/>
        </w:rPr>
      </w:pPr>
    </w:p>
    <w:p w14:paraId="2BCE7095" w14:textId="77777777" w:rsidR="00F11C8A" w:rsidRPr="00123A5C" w:rsidRDefault="00F11C8A">
      <w:pPr>
        <w:rPr>
          <w:rFonts w:ascii="Avenir Next Regular" w:hAnsi="Avenir Next Regular"/>
          <w:sz w:val="22"/>
        </w:rPr>
      </w:pPr>
    </w:p>
    <w:p w14:paraId="2571FFF8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31535C1B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3A6A48B1" w14:textId="6D96B88C" w:rsidR="00123A5C" w:rsidRDefault="00F11C8A" w:rsidP="00F11C8A">
      <w:pPr>
        <w:ind w:left="5664" w:firstLine="708"/>
        <w:rPr>
          <w:rFonts w:ascii="Avenir Next Regular" w:hAnsi="Avenir Next Regular"/>
          <w:b/>
          <w:sz w:val="28"/>
          <w:lang w:val="en-US"/>
        </w:rPr>
      </w:pPr>
      <w:r>
        <w:rPr>
          <w:rFonts w:ascii="Avenir Next Regular" w:hAnsi="Avenir Next Regular"/>
          <w:b/>
          <w:noProof/>
        </w:rPr>
        <w:lastRenderedPageBreak/>
        <w:drawing>
          <wp:inline distT="0" distB="0" distL="0" distR="0" wp14:anchorId="6F266F57" wp14:editId="308A3FA9">
            <wp:extent cx="1990725" cy="92340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5175" cy="92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13D4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761398F5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15A11CFA" w14:textId="1A737BEE" w:rsidR="00980940" w:rsidRPr="00123A5C" w:rsidRDefault="0098094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b/>
          <w:lang w:val="en-US"/>
        </w:rPr>
        <w:t xml:space="preserve">English Language Proficiency Level in view of an international exchange </w:t>
      </w:r>
    </w:p>
    <w:p w14:paraId="60E17038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439B0689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2D5688B7" w14:textId="29632511" w:rsidR="00980940" w:rsidRPr="00123A5C" w:rsidRDefault="00980940" w:rsidP="005B72D0">
      <w:pPr>
        <w:jc w:val="both"/>
        <w:rPr>
          <w:rFonts w:ascii="Avenir Next Regular" w:hAnsi="Avenir Next Regular"/>
          <w:sz w:val="22"/>
          <w:lang w:val="en-US"/>
        </w:rPr>
      </w:pPr>
      <w:r w:rsidRPr="00123A5C">
        <w:rPr>
          <w:rFonts w:ascii="Avenir Next Regular" w:hAnsi="Avenir Next Regular"/>
          <w:sz w:val="22"/>
          <w:lang w:val="en-US"/>
        </w:rPr>
        <w:t>I, the undersigned, ________________</w:t>
      </w:r>
      <w:r w:rsidR="00123A5C">
        <w:rPr>
          <w:rFonts w:ascii="Avenir Next Regular" w:hAnsi="Avenir Next Regular"/>
          <w:sz w:val="22"/>
          <w:lang w:val="en-US"/>
        </w:rPr>
        <w:t>__________________</w:t>
      </w:r>
      <w:r w:rsidRPr="00123A5C">
        <w:rPr>
          <w:rFonts w:ascii="Avenir Next Regular" w:hAnsi="Avenir Next Regular"/>
          <w:sz w:val="22"/>
          <w:lang w:val="en-US"/>
        </w:rPr>
        <w:t>, English teacher at the School of Economi</w:t>
      </w:r>
      <w:r w:rsidR="00170CAF" w:rsidRPr="00123A5C">
        <w:rPr>
          <w:rFonts w:ascii="Avenir Next Regular" w:hAnsi="Avenir Next Regular"/>
          <w:sz w:val="22"/>
          <w:lang w:val="en-US"/>
        </w:rPr>
        <w:t>cs and Management of the Univer</w:t>
      </w:r>
      <w:r w:rsidRPr="00123A5C">
        <w:rPr>
          <w:rFonts w:ascii="Avenir Next Regular" w:hAnsi="Avenir Next Regular"/>
          <w:sz w:val="22"/>
          <w:lang w:val="en-US"/>
        </w:rPr>
        <w:t>s</w:t>
      </w:r>
      <w:r w:rsidR="00170CAF" w:rsidRPr="00123A5C">
        <w:rPr>
          <w:rFonts w:ascii="Avenir Next Regular" w:hAnsi="Avenir Next Regular"/>
          <w:sz w:val="22"/>
          <w:lang w:val="en-US"/>
        </w:rPr>
        <w:t>i</w:t>
      </w:r>
      <w:r w:rsidRPr="00123A5C">
        <w:rPr>
          <w:rFonts w:ascii="Avenir Next Regular" w:hAnsi="Avenir Next Regular"/>
          <w:sz w:val="22"/>
          <w:lang w:val="en-US"/>
        </w:rPr>
        <w:t xml:space="preserve">ty of Nantes, certify that </w:t>
      </w:r>
      <w:r w:rsidR="00123A5C">
        <w:rPr>
          <w:rFonts w:ascii="Avenir Next Regular" w:hAnsi="Avenir Next Regular"/>
          <w:sz w:val="22"/>
          <w:lang w:val="en-US"/>
        </w:rPr>
        <w:t>___________</w:t>
      </w:r>
      <w:r w:rsidRPr="00123A5C">
        <w:rPr>
          <w:rFonts w:ascii="Avenir Next Regular" w:hAnsi="Avenir Next Regular"/>
          <w:sz w:val="22"/>
          <w:lang w:val="en-US"/>
        </w:rPr>
        <w:t>_</w:t>
      </w:r>
      <w:r w:rsidR="00123A5C">
        <w:rPr>
          <w:rFonts w:ascii="Avenir Next Regular" w:hAnsi="Avenir Next Regular"/>
          <w:sz w:val="22"/>
          <w:lang w:val="en-US"/>
        </w:rPr>
        <w:t>_____</w:t>
      </w:r>
      <w:r w:rsidRPr="00123A5C">
        <w:rPr>
          <w:rFonts w:ascii="Avenir Next Regular" w:hAnsi="Avenir Next Regular"/>
          <w:sz w:val="22"/>
          <w:lang w:val="en-US"/>
        </w:rPr>
        <w:t>________________________ possesses the English language skills shown in the chart below, in consistence with the common European framework of reference for languages (CEFR):</w:t>
      </w:r>
    </w:p>
    <w:p w14:paraId="6BC7B13D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263"/>
        <w:gridCol w:w="1245"/>
        <w:gridCol w:w="1246"/>
        <w:gridCol w:w="1244"/>
        <w:gridCol w:w="1245"/>
        <w:gridCol w:w="1244"/>
        <w:gridCol w:w="1246"/>
      </w:tblGrid>
      <w:tr w:rsidR="00980940" w:rsidRPr="00123A5C" w14:paraId="5396251E" w14:textId="77777777" w:rsidTr="00980940">
        <w:tc>
          <w:tcPr>
            <w:tcW w:w="2263" w:type="dxa"/>
          </w:tcPr>
          <w:p w14:paraId="66E76C6A" w14:textId="77777777" w:rsidR="00980940" w:rsidRPr="00123A5C" w:rsidRDefault="00980940" w:rsidP="00980940">
            <w:pPr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57371711" w14:textId="77777777" w:rsidR="00980940" w:rsidRPr="00123A5C" w:rsidRDefault="00980940" w:rsidP="00980940">
            <w:pPr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Language skills</w:t>
            </w:r>
          </w:p>
          <w:p w14:paraId="777CCAFA" w14:textId="77777777" w:rsidR="00980940" w:rsidRPr="00123A5C" w:rsidRDefault="00980940" w:rsidP="00980940">
            <w:pPr>
              <w:rPr>
                <w:rFonts w:ascii="Avenir Next Regular" w:hAnsi="Avenir Next Regular"/>
                <w:b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0983D6E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21D9108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A1</w:t>
            </w:r>
          </w:p>
        </w:tc>
        <w:tc>
          <w:tcPr>
            <w:tcW w:w="1246" w:type="dxa"/>
          </w:tcPr>
          <w:p w14:paraId="1F5CAB85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412CCCE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A2</w:t>
            </w:r>
          </w:p>
        </w:tc>
        <w:tc>
          <w:tcPr>
            <w:tcW w:w="1244" w:type="dxa"/>
          </w:tcPr>
          <w:p w14:paraId="6EBEA87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2351CD8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B1</w:t>
            </w:r>
          </w:p>
        </w:tc>
        <w:tc>
          <w:tcPr>
            <w:tcW w:w="1245" w:type="dxa"/>
          </w:tcPr>
          <w:p w14:paraId="1447587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101A8B14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B2</w:t>
            </w:r>
          </w:p>
        </w:tc>
        <w:tc>
          <w:tcPr>
            <w:tcW w:w="1244" w:type="dxa"/>
          </w:tcPr>
          <w:p w14:paraId="655645A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39BBB54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C1</w:t>
            </w:r>
          </w:p>
        </w:tc>
        <w:tc>
          <w:tcPr>
            <w:tcW w:w="1246" w:type="dxa"/>
          </w:tcPr>
          <w:p w14:paraId="7126E7F8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7C9DFA3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C2</w:t>
            </w:r>
          </w:p>
        </w:tc>
      </w:tr>
      <w:tr w:rsidR="00980940" w:rsidRPr="00123A5C" w14:paraId="77D50A31" w14:textId="77777777" w:rsidTr="00980940">
        <w:tc>
          <w:tcPr>
            <w:tcW w:w="2263" w:type="dxa"/>
          </w:tcPr>
          <w:p w14:paraId="421ACED5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197DA08A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i/>
                <w:sz w:val="18"/>
                <w:lang w:val="en-US"/>
              </w:rPr>
              <w:t>Listening</w:t>
            </w:r>
          </w:p>
          <w:p w14:paraId="03849BD6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115B2215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70374216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12EF4A9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417C2A6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  <w:p w14:paraId="010E565C" w14:textId="3EE1D5CE" w:rsidR="005B72D0" w:rsidRPr="00123A5C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1E13BB6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7609FA5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123A5C" w14:paraId="66226CDF" w14:textId="77777777" w:rsidTr="00980940">
        <w:tc>
          <w:tcPr>
            <w:tcW w:w="2263" w:type="dxa"/>
          </w:tcPr>
          <w:p w14:paraId="42F4FFB3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4C024048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i/>
                <w:sz w:val="18"/>
                <w:lang w:val="en-US"/>
              </w:rPr>
              <w:t>Reading</w:t>
            </w:r>
          </w:p>
          <w:p w14:paraId="0D68E439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0C081EE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2E9710C3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746AD830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11EEC8E9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  <w:p w14:paraId="41F490FD" w14:textId="78D41241" w:rsidR="005B72D0" w:rsidRPr="00123A5C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5E6B14F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4D0F7C5A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123A5C" w14:paraId="79982214" w14:textId="77777777" w:rsidTr="00980940">
        <w:tc>
          <w:tcPr>
            <w:tcW w:w="2263" w:type="dxa"/>
          </w:tcPr>
          <w:p w14:paraId="51B7A198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0CBF245B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i/>
                <w:sz w:val="18"/>
                <w:lang w:val="en-US"/>
              </w:rPr>
              <w:t>Spoken interaction</w:t>
            </w:r>
          </w:p>
          <w:p w14:paraId="1BE26C43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585FF87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74CBDAE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4B9A8CF0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031DC11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2786148F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5DCF6D1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123A5C" w14:paraId="1A2DB242" w14:textId="77777777" w:rsidTr="00980940">
        <w:tc>
          <w:tcPr>
            <w:tcW w:w="2263" w:type="dxa"/>
          </w:tcPr>
          <w:p w14:paraId="5C605199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76274FFE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i/>
                <w:sz w:val="18"/>
                <w:lang w:val="en-US"/>
              </w:rPr>
              <w:t>Spoken production</w:t>
            </w:r>
          </w:p>
          <w:p w14:paraId="5D34B550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4A1CA996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48A2AC1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23AFFA7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31279AF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5770CE5F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1DA9E7C8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123A5C" w14:paraId="35243DF0" w14:textId="77777777" w:rsidTr="00980940">
        <w:tc>
          <w:tcPr>
            <w:tcW w:w="2263" w:type="dxa"/>
          </w:tcPr>
          <w:p w14:paraId="661C5635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68240CFD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i/>
                <w:sz w:val="18"/>
                <w:lang w:val="en-US"/>
              </w:rPr>
              <w:t xml:space="preserve">Writing </w:t>
            </w:r>
          </w:p>
          <w:p w14:paraId="4A1328AA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5C0BEB08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5044739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6D14227A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387B975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786A73C5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26E8341F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</w:tbl>
    <w:p w14:paraId="4A68EE43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36896485" w14:textId="5B91CCC0" w:rsidR="00980940" w:rsidRPr="00123A5C" w:rsidRDefault="00980940" w:rsidP="005B72D0">
      <w:pPr>
        <w:jc w:val="both"/>
        <w:rPr>
          <w:rFonts w:ascii="Avenir Next Regular" w:hAnsi="Avenir Next Regular"/>
          <w:sz w:val="22"/>
          <w:lang w:val="en-US"/>
        </w:rPr>
      </w:pPr>
      <w:r w:rsidRPr="00123A5C">
        <w:rPr>
          <w:rFonts w:ascii="Avenir Next Regular" w:hAnsi="Avenir Next Regular"/>
          <w:sz w:val="22"/>
          <w:lang w:val="en-US"/>
        </w:rPr>
        <w:t>The number of English class hours for the current academic year is of ___</w:t>
      </w:r>
      <w:r w:rsidR="00123A5C">
        <w:rPr>
          <w:rFonts w:ascii="Avenir Next Regular" w:hAnsi="Avenir Next Regular"/>
          <w:sz w:val="22"/>
          <w:lang w:val="en-US"/>
        </w:rPr>
        <w:t>__</w:t>
      </w:r>
      <w:r w:rsidRPr="00123A5C">
        <w:rPr>
          <w:rFonts w:ascii="Avenir Next Regular" w:hAnsi="Avenir Next Regular"/>
          <w:sz w:val="22"/>
          <w:lang w:val="en-US"/>
        </w:rPr>
        <w:t xml:space="preserve">_ hours and the entire set of language skills is trained, with particular accent on listening and speaking (interaction and production) activities. </w:t>
      </w:r>
    </w:p>
    <w:p w14:paraId="4FE21689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2F8765E7" w14:textId="62BD6328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  <w:r w:rsidRPr="00123A5C">
        <w:rPr>
          <w:rFonts w:ascii="Avenir Next Regular" w:hAnsi="Avenir Next Regular"/>
          <w:sz w:val="22"/>
          <w:lang w:val="en-US"/>
        </w:rPr>
        <w:t>Nantes,</w:t>
      </w:r>
      <w:r w:rsidR="005B72D0" w:rsidRPr="00123A5C">
        <w:rPr>
          <w:rFonts w:ascii="Avenir Next Regular" w:hAnsi="Avenir Next Regular"/>
          <w:sz w:val="22"/>
          <w:lang w:val="en-US"/>
        </w:rPr>
        <w:t xml:space="preserve"> ______________________</w:t>
      </w:r>
      <w:r w:rsidR="005B72D0" w:rsidRPr="00123A5C">
        <w:rPr>
          <w:rFonts w:ascii="Avenir Next Regular" w:hAnsi="Avenir Next Regular"/>
          <w:i/>
          <w:sz w:val="22"/>
          <w:u w:val="single"/>
          <w:lang w:val="en-US"/>
        </w:rPr>
        <w:t xml:space="preserve"> </w:t>
      </w:r>
    </w:p>
    <w:p w14:paraId="785D2A7A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2933892D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39224AC1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739AABEC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0FC26676" w14:textId="77777777" w:rsidR="00980940" w:rsidRPr="00123A5C" w:rsidRDefault="00980940" w:rsidP="00980940">
      <w:pPr>
        <w:rPr>
          <w:rFonts w:ascii="Avenir Next Regular" w:hAnsi="Avenir Next Regular"/>
          <w:sz w:val="22"/>
        </w:rPr>
      </w:pPr>
    </w:p>
    <w:p w14:paraId="2FE17BBC" w14:textId="5AEF74C3" w:rsidR="00980940" w:rsidRPr="00123A5C" w:rsidRDefault="005B72D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Références Prof</w:t>
      </w:r>
    </w:p>
    <w:p w14:paraId="78549DFB" w14:textId="77777777" w:rsidR="00980940" w:rsidRPr="00123A5C" w:rsidRDefault="00170CAF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80940" w:rsidRPr="00123A5C">
        <w:rPr>
          <w:rFonts w:ascii="Avenir Next Regular" w:hAnsi="Avenir Next Regular"/>
          <w:sz w:val="22"/>
        </w:rPr>
        <w:t>ie &amp; Management</w:t>
      </w:r>
    </w:p>
    <w:p w14:paraId="7730EFCC" w14:textId="2B6C544E" w:rsidR="005B72D0" w:rsidRPr="00123A5C" w:rsidRDefault="005B72D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Université de Nantes</w:t>
      </w:r>
    </w:p>
    <w:p w14:paraId="613D9959" w14:textId="77777777" w:rsidR="00980940" w:rsidRDefault="0098094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Mail.prof@univ-nantes.fr</w:t>
      </w:r>
    </w:p>
    <w:p w14:paraId="68DFF340" w14:textId="77777777" w:rsidR="00123A5C" w:rsidRPr="00123A5C" w:rsidRDefault="00123A5C" w:rsidP="00980940">
      <w:pPr>
        <w:rPr>
          <w:rFonts w:ascii="Avenir Next Regular" w:hAnsi="Avenir Next Regular"/>
          <w:sz w:val="22"/>
        </w:rPr>
      </w:pPr>
    </w:p>
    <w:p w14:paraId="6BC85F4C" w14:textId="172BE8C7" w:rsidR="00123A5C" w:rsidRDefault="00123A5C">
      <w:pPr>
        <w:rPr>
          <w:rFonts w:ascii="Avenir Next Regular" w:hAnsi="Avenir Next Regular" w:cs="Helvetica"/>
          <w:noProof/>
        </w:rPr>
      </w:pPr>
    </w:p>
    <w:p w14:paraId="0A8DD231" w14:textId="6615324C" w:rsidR="00F11C8A" w:rsidRDefault="00F11C8A">
      <w:pPr>
        <w:rPr>
          <w:rFonts w:ascii="Avenir Next Regular" w:hAnsi="Avenir Next Regular" w:cs="Helvetica"/>
          <w:noProof/>
        </w:rPr>
      </w:pPr>
    </w:p>
    <w:p w14:paraId="56378C03" w14:textId="2C033957" w:rsidR="00F11C8A" w:rsidRDefault="00F11C8A">
      <w:pPr>
        <w:rPr>
          <w:rFonts w:ascii="Avenir Next Regular" w:hAnsi="Avenir Next Regular" w:cs="Helvetica"/>
          <w:noProof/>
        </w:rPr>
      </w:pPr>
    </w:p>
    <w:p w14:paraId="12BB87D0" w14:textId="77777777" w:rsidR="00F11C8A" w:rsidRDefault="00F11C8A">
      <w:pPr>
        <w:rPr>
          <w:rFonts w:ascii="Avenir Next Regular" w:hAnsi="Avenir Next Regular"/>
        </w:rPr>
      </w:pPr>
    </w:p>
    <w:p w14:paraId="3A10A117" w14:textId="57492E76" w:rsidR="008C588D" w:rsidRPr="00123A5C" w:rsidRDefault="00123A5C" w:rsidP="00123A5C">
      <w:pPr>
        <w:jc w:val="right"/>
        <w:rPr>
          <w:rFonts w:ascii="Avenir Next Regular" w:hAnsi="Avenir Next Regular"/>
          <w:b/>
          <w:sz w:val="44"/>
        </w:rPr>
      </w:pPr>
      <w:r w:rsidRPr="00123A5C">
        <w:rPr>
          <w:rFonts w:ascii="Avenir Next Regular" w:hAnsi="Avenir Next Regular"/>
          <w:b/>
          <w:sz w:val="44"/>
        </w:rPr>
        <w:lastRenderedPageBreak/>
        <w:t>CECRL</w:t>
      </w:r>
    </w:p>
    <w:tbl>
      <w:tblPr>
        <w:tblW w:w="10632" w:type="dxa"/>
        <w:tblInd w:w="-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43"/>
        <w:gridCol w:w="8459"/>
      </w:tblGrid>
      <w:tr w:rsidR="008C588D" w:rsidRPr="008C588D" w14:paraId="57A51189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81B883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344F62E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A19E4B2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ADADAD"/>
              <w:bottom w:val="single" w:sz="12" w:space="0" w:color="000000"/>
              <w:right w:val="single" w:sz="12" w:space="0" w:color="D8D8D8"/>
            </w:tcBorders>
            <w:vAlign w:val="center"/>
            <w:hideMark/>
          </w:tcPr>
          <w:p w14:paraId="729E91E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D8D8D8"/>
              <w:bottom w:val="single" w:sz="12" w:space="0" w:color="000000"/>
              <w:right w:val="single" w:sz="12" w:space="0" w:color="D6D6D6"/>
            </w:tcBorders>
            <w:vAlign w:val="center"/>
            <w:hideMark/>
          </w:tcPr>
          <w:p w14:paraId="485042A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D0C6B03" w14:textId="77777777" w:rsidTr="008C588D">
        <w:tc>
          <w:tcPr>
            <w:tcW w:w="1830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676D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EXPÉRIMENTÉ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D9581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C2 </w:t>
            </w:r>
          </w:p>
        </w:tc>
        <w:tc>
          <w:tcPr>
            <w:tcW w:w="8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14ABB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sans effort pratiquement tout ce qu'il/elle lit ou entend. Peut restituer faits et arguments de diverses sources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écrites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orales en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résumant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couramment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précise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peut rendre distinctes de fines nuances de sens en rapport avec des sujets complexes </w:t>
            </w:r>
          </w:p>
        </w:tc>
      </w:tr>
      <w:tr w:rsidR="008C588D" w:rsidRPr="008C588D" w14:paraId="028904A3" w14:textId="77777777" w:rsidTr="008C588D">
        <w:tc>
          <w:tcPr>
            <w:tcW w:w="1830" w:type="dxa"/>
            <w:vMerge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7242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75F3D1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177FA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une grande gamme de textes longs et exigeants, ainsi que saisir des significations implicites.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couramment sans trop apparemment devoir chercher ses mots. Peut utiliser la langue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efficace et souple dans sa vie sociale, professionnelle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académique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sur des sujets complexes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bien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structurée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manifester son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contrôle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outils d'organisation, d'articulation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cohésion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du discours. </w:t>
            </w:r>
          </w:p>
        </w:tc>
      </w:tr>
      <w:tr w:rsidR="008C588D" w:rsidRPr="008C588D" w14:paraId="1AB890AA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8381F5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INDÉPENDANT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1D7C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36A730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 contenu essentiel de sujets concrets ou abstraits dans un texte complexe, y compris une discussion technique dans sa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spécialite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́. Peut communiquer avec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degre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d'aisance tel qu'une conversation avec un locuteur natif ne comportant de tension ni pour l'un ni pour l'autre. Peut s'exprimer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détaillée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une grande gamme de sujets,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émettre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avis sur un sujet d’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actualite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exposer les avantages et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inconvénients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différentes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possibilités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57715C6D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92946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537082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0FFD33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les points essentiels quand un langage clair et standard est utilisé et s'il s'agit de choses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le travail, à l'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école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dans les loisirs, etc.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débrouiller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la plupart des situations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rencontrées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voyage dans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région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où la langue cible est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parlée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produire un discours simple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des sujets familiers et dans ses domaines d'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intérêt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raconter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un 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́vénement,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expérience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rêve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espoir ou un but et exposer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brièvement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raisons ou explications pour un projet ou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idée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4785B091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F3A5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ÉLÉMENT AIRE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28B7A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19F2D5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des phrases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isolées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fréquemment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utilisées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relation avec des domaines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priorite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(par exemple, informations personnelles et familiales simples, achats, environnement proche, travail). Peut communiquer lors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tâches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et habituelles ne demandant qu'un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échange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d'informations simple et direct sur des sujets familiers et habituels.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avec des moyens simples sa formation, son environnement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évoquer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sujets qui correspondent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̀ des besoins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0849E7EF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386A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E2E9E0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330B6A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et utiliser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quotidiennes ainsi que des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énoncés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qui visent à satisfaire des besoins concrets.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quelqu'un et poser à une personne des questions la concernant - par exemple, sur son lieu d'habitation, ses relations, ce qui lui appartient, etc. - et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répondre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même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type de questions. Peut communiquer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 si l'interlocuteur parle lentement et distinctement et se montre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coopératif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</w:tbl>
    <w:p w14:paraId="1330CC38" w14:textId="77777777" w:rsidR="00980940" w:rsidRPr="00980940" w:rsidRDefault="00980940">
      <w:pPr>
        <w:rPr>
          <w:rFonts w:ascii="Avenir Next Regular" w:hAnsi="Avenir Next Regular"/>
        </w:rPr>
      </w:pPr>
    </w:p>
    <w:sectPr w:rsidR="00980940" w:rsidRPr="00980940" w:rsidSect="00930F8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5FF2" w14:textId="77777777" w:rsidR="005B72D0" w:rsidRDefault="005B72D0" w:rsidP="004F0C23">
      <w:r>
        <w:separator/>
      </w:r>
    </w:p>
  </w:endnote>
  <w:endnote w:type="continuationSeparator" w:id="0">
    <w:p w14:paraId="2B8A6CCA" w14:textId="77777777" w:rsidR="005B72D0" w:rsidRDefault="005B72D0" w:rsidP="004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Corbel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2E80" w14:textId="77777777" w:rsidR="005B72D0" w:rsidRDefault="005B72D0" w:rsidP="004F0C23">
      <w:r>
        <w:separator/>
      </w:r>
    </w:p>
  </w:footnote>
  <w:footnote w:type="continuationSeparator" w:id="0">
    <w:p w14:paraId="1974E886" w14:textId="77777777" w:rsidR="005B72D0" w:rsidRDefault="005B72D0" w:rsidP="004F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CFD9" w14:textId="58BD4C74" w:rsidR="005B72D0" w:rsidRDefault="005B72D0">
    <w:pPr>
      <w:pStyle w:val="En-tte"/>
    </w:pPr>
  </w:p>
  <w:p w14:paraId="71C79C75" w14:textId="77777777" w:rsidR="005B72D0" w:rsidRDefault="005B72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18"/>
    <w:rsid w:val="00123A5C"/>
    <w:rsid w:val="00170CAF"/>
    <w:rsid w:val="00446ED1"/>
    <w:rsid w:val="004F0C23"/>
    <w:rsid w:val="005B72D0"/>
    <w:rsid w:val="00661F38"/>
    <w:rsid w:val="00815E56"/>
    <w:rsid w:val="008C588D"/>
    <w:rsid w:val="00930F84"/>
    <w:rsid w:val="00980940"/>
    <w:rsid w:val="009B0A18"/>
    <w:rsid w:val="00AA63E3"/>
    <w:rsid w:val="00EC2E03"/>
    <w:rsid w:val="00F11C8A"/>
    <w:rsid w:val="00F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8A6E4"/>
  <w14:defaultImageDpi w14:val="300"/>
  <w15:docId w15:val="{AAE6F8FA-8E28-4B66-9C33-F48FA221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0A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A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C23"/>
  </w:style>
  <w:style w:type="paragraph" w:styleId="Pieddepage">
    <w:name w:val="footer"/>
    <w:basedOn w:val="Normal"/>
    <w:link w:val="Pieddepag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C23"/>
  </w:style>
  <w:style w:type="character" w:styleId="Lienhypertexte">
    <w:name w:val="Hyperlink"/>
    <w:basedOn w:val="Policepardfaut"/>
    <w:uiPriority w:val="99"/>
    <w:unhideWhenUsed/>
    <w:rsid w:val="0098094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prof@univ-nant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73FA-DCA2-46A2-88F5-4C5A3921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VERGEZ</dc:creator>
  <cp:keywords/>
  <dc:description/>
  <cp:lastModifiedBy>Catrina MC LAUGHLIN</cp:lastModifiedBy>
  <cp:revision>2</cp:revision>
  <dcterms:created xsi:type="dcterms:W3CDTF">2025-01-24T11:25:00Z</dcterms:created>
  <dcterms:modified xsi:type="dcterms:W3CDTF">2025-01-24T11:25:00Z</dcterms:modified>
</cp:coreProperties>
</file>